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60A5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60A5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0A9" w:rsidRDefault="000E5052" w:rsidP="005450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50A9" w:rsidRPr="00A80840" w:rsidRDefault="005450A9" w:rsidP="00545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40">
        <w:rPr>
          <w:rFonts w:ascii="Times New Roman" w:hAnsi="Times New Roman" w:cs="Times New Roman"/>
          <w:b/>
          <w:sz w:val="28"/>
          <w:szCs w:val="28"/>
        </w:rPr>
        <w:t>Управление Росреестра по Приморскому краю зарегистрировало более 4 000 сделок по программе «Дальневосточная ипотека»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450A9" w:rsidRPr="00A80840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C начала действия программы </w:t>
      </w:r>
      <w:r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«Дальневосточная ипотека»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 декабря 2019 года), Управление Росреестра по Приморскому краю зарегистрировало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D58E9">
        <w:rPr>
          <w:rFonts w:ascii="Times New Roman" w:hAnsi="Times New Roman" w:cs="Times New Roman"/>
          <w:b/>
          <w:sz w:val="28"/>
          <w:szCs w:val="28"/>
        </w:rPr>
        <w:t>4 211</w:t>
      </w:r>
      <w:r w:rsidRPr="00A80840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отношении </w:t>
      </w:r>
      <w:r w:rsidRPr="008D58E9">
        <w:rPr>
          <w:rFonts w:ascii="Times New Roman" w:hAnsi="Times New Roman" w:cs="Times New Roman"/>
          <w:b/>
          <w:color w:val="000000"/>
          <w:sz w:val="28"/>
          <w:szCs w:val="28"/>
        </w:rPr>
        <w:t>2112</w:t>
      </w:r>
      <w:r w:rsidRPr="008D58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объектов и наряду с Республикой Саха (Якутия) вошло в лидеры по числу сделок. На третьем месте – Хабаровский край. Наименьшее количество зарегистрированных сделок – в Магаданской области и Чукотском АО.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 w:rsidRPr="00A80840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A80840">
        <w:rPr>
          <w:rFonts w:ascii="Times New Roman" w:hAnsi="Times New Roman" w:cs="Times New Roman"/>
          <w:sz w:val="28"/>
          <w:szCs w:val="28"/>
        </w:rPr>
        <w:t xml:space="preserve"> среднем в день приморским р</w:t>
      </w:r>
      <w:r w:rsidR="00B830A4">
        <w:rPr>
          <w:rFonts w:ascii="Times New Roman" w:hAnsi="Times New Roman" w:cs="Times New Roman"/>
          <w:sz w:val="28"/>
          <w:szCs w:val="28"/>
        </w:rPr>
        <w:t xml:space="preserve">егистраторам поступает порядка </w:t>
      </w:r>
      <w:r w:rsidR="00B830A4" w:rsidRPr="008D58E9">
        <w:rPr>
          <w:rFonts w:ascii="Times New Roman" w:hAnsi="Times New Roman" w:cs="Times New Roman"/>
          <w:b/>
          <w:sz w:val="28"/>
          <w:szCs w:val="28"/>
        </w:rPr>
        <w:t>8</w:t>
      </w:r>
      <w:r w:rsidRPr="008D58E9">
        <w:rPr>
          <w:rFonts w:ascii="Times New Roman" w:hAnsi="Times New Roman" w:cs="Times New Roman"/>
          <w:b/>
          <w:sz w:val="28"/>
          <w:szCs w:val="28"/>
        </w:rPr>
        <w:t>0</w:t>
      </w:r>
      <w:r w:rsidRPr="00A80840">
        <w:rPr>
          <w:rFonts w:ascii="Times New Roman" w:hAnsi="Times New Roman" w:cs="Times New Roman"/>
          <w:sz w:val="28"/>
          <w:szCs w:val="28"/>
        </w:rPr>
        <w:t xml:space="preserve"> заявлений на регистрацию ипотеки, </w:t>
      </w:r>
      <w:r w:rsidR="00B830A4">
        <w:rPr>
          <w:rFonts w:ascii="Times New Roman" w:hAnsi="Times New Roman" w:cs="Times New Roman"/>
          <w:sz w:val="28"/>
          <w:szCs w:val="28"/>
        </w:rPr>
        <w:t xml:space="preserve">из них чуть менее половины – по программе 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B830A4"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Дальнево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сточная ипотека»</w:t>
      </w:r>
      <w:r w:rsidR="00B830A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срок проведения государственной регистрации прав по </w:t>
      </w:r>
      <w:r w:rsidR="00B830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данной 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превышает двух рабочих дней</w:t>
      </w:r>
      <w:r w:rsidRPr="00847C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450A9" w:rsidRPr="00A80840" w:rsidRDefault="00F2020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086">
        <w:rPr>
          <w:rFonts w:ascii="Times New Roman" w:hAnsi="Times New Roman" w:cs="Times New Roman"/>
          <w:sz w:val="28"/>
          <w:szCs w:val="28"/>
        </w:rPr>
        <w:t>С</w:t>
      </w:r>
      <w:r w:rsidR="005450A9" w:rsidRPr="00A80840">
        <w:rPr>
          <w:rFonts w:ascii="Times New Roman" w:hAnsi="Times New Roman" w:cs="Times New Roman"/>
          <w:sz w:val="28"/>
          <w:szCs w:val="28"/>
        </w:rPr>
        <w:t>егодня примерно каждая сотая сделка в отношении объектов недвижимости, приобретенных по ипотечным программам, относится к «Дальневосточной ипот</w:t>
      </w:r>
      <w:r w:rsidR="005450A9">
        <w:rPr>
          <w:rFonts w:ascii="Times New Roman" w:hAnsi="Times New Roman" w:cs="Times New Roman"/>
          <w:sz w:val="28"/>
          <w:szCs w:val="28"/>
        </w:rPr>
        <w:t>еке», а в</w:t>
      </w:r>
      <w:r w:rsidR="005450A9" w:rsidRPr="00A80840">
        <w:rPr>
          <w:rFonts w:ascii="Times New Roman" w:hAnsi="Times New Roman" w:cs="Times New Roman"/>
          <w:sz w:val="28"/>
          <w:szCs w:val="28"/>
        </w:rPr>
        <w:t xml:space="preserve">озможность в будущем приобретать в </w:t>
      </w:r>
      <w:r w:rsidR="005450A9" w:rsidRPr="00A80840">
        <w:rPr>
          <w:rFonts w:ascii="Times New Roman" w:hAnsi="Times New Roman" w:cs="Times New Roman"/>
          <w:sz w:val="28"/>
          <w:szCs w:val="28"/>
        </w:rPr>
        <w:lastRenderedPageBreak/>
        <w:t>ипотеку вторичное жилье в некоторых регионах Дальнего Востока станет для граждан еще одним дополнительным стимулом участия в программе.</w:t>
      </w:r>
    </w:p>
    <w:p w:rsidR="005450A9" w:rsidRDefault="005450A9" w:rsidP="005450A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450A9" w:rsidRPr="006231F7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1F7">
        <w:rPr>
          <w:rFonts w:ascii="Times New Roman" w:hAnsi="Times New Roman" w:cs="Times New Roman"/>
          <w:sz w:val="28"/>
          <w:szCs w:val="28"/>
        </w:rPr>
        <w:t xml:space="preserve">Что касается программы </w:t>
      </w:r>
      <w:r w:rsidRPr="005450A9">
        <w:rPr>
          <w:rFonts w:ascii="Times New Roman" w:hAnsi="Times New Roman" w:cs="Times New Roman"/>
          <w:b/>
          <w:sz w:val="28"/>
          <w:szCs w:val="28"/>
        </w:rPr>
        <w:t>«Дальневосточный гектар»</w:t>
      </w:r>
      <w:r w:rsidRPr="006231F7">
        <w:rPr>
          <w:rFonts w:ascii="Times New Roman" w:hAnsi="Times New Roman" w:cs="Times New Roman"/>
          <w:sz w:val="28"/>
          <w:szCs w:val="28"/>
        </w:rPr>
        <w:t xml:space="preserve">, то с начала вступления в силу  Федерального закона 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округа», Управлением Росреестра по Приморскому краю принято </w:t>
      </w:r>
      <w:r w:rsidR="008D58E9">
        <w:rPr>
          <w:rFonts w:ascii="Times New Roman" w:hAnsi="Times New Roman" w:cs="Times New Roman"/>
          <w:b/>
          <w:sz w:val="28"/>
          <w:szCs w:val="28"/>
        </w:rPr>
        <w:t>16 039</w:t>
      </w:r>
      <w:r w:rsidR="008D58E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231F7">
        <w:rPr>
          <w:rFonts w:ascii="Times New Roman" w:hAnsi="Times New Roman" w:cs="Times New Roman"/>
          <w:sz w:val="28"/>
          <w:szCs w:val="28"/>
        </w:rPr>
        <w:t xml:space="preserve"> о постановке земельных участков на государственный кадастровый учет и  </w:t>
      </w:r>
      <w:r w:rsidR="008D58E9">
        <w:rPr>
          <w:rFonts w:ascii="Times New Roman" w:hAnsi="Times New Roman" w:cs="Times New Roman"/>
          <w:b/>
          <w:sz w:val="28"/>
          <w:szCs w:val="28"/>
        </w:rPr>
        <w:t>14 526</w:t>
      </w:r>
      <w:r w:rsidR="008D58E9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231F7">
        <w:rPr>
          <w:rFonts w:ascii="Times New Roman" w:hAnsi="Times New Roman" w:cs="Times New Roman"/>
          <w:sz w:val="28"/>
          <w:szCs w:val="28"/>
        </w:rPr>
        <w:t xml:space="preserve"> - о </w:t>
      </w:r>
      <w:r w:rsidR="008D58E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231F7">
        <w:rPr>
          <w:rFonts w:ascii="Times New Roman" w:hAnsi="Times New Roman" w:cs="Times New Roman"/>
          <w:sz w:val="28"/>
          <w:szCs w:val="28"/>
        </w:rPr>
        <w:t>регистрации договоров безвозмездного срочного пользования.</w:t>
      </w:r>
    </w:p>
    <w:p w:rsid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1F7">
        <w:rPr>
          <w:rFonts w:ascii="Times New Roman" w:hAnsi="Times New Roman" w:cs="Times New Roman"/>
          <w:sz w:val="28"/>
          <w:szCs w:val="28"/>
        </w:rPr>
        <w:t xml:space="preserve">Более 40 процентов участников программы получили землю с целью строительства жилья. Далее следуют заявители, желающие заняться сельскохозяйственной деятельностью, туризмом или обустроить на участке личное подсобное хозяйство. </w:t>
      </w:r>
    </w:p>
    <w:p w:rsidR="005450A9" w:rsidRP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0802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50A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60A5C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D4160"/>
    <w:rsid w:val="008D58E9"/>
    <w:rsid w:val="008E215F"/>
    <w:rsid w:val="008F04C5"/>
    <w:rsid w:val="009126EC"/>
    <w:rsid w:val="009333FF"/>
    <w:rsid w:val="0093538F"/>
    <w:rsid w:val="009506ED"/>
    <w:rsid w:val="009569EF"/>
    <w:rsid w:val="00961086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30A4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20209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D15C-9490-4E5F-B977-1FF4B15C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CB22F373</Template>
  <TotalTime>100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7</cp:revision>
  <cp:lastPrinted>2020-08-19T23:34:00Z</cp:lastPrinted>
  <dcterms:created xsi:type="dcterms:W3CDTF">2020-08-19T05:19:00Z</dcterms:created>
  <dcterms:modified xsi:type="dcterms:W3CDTF">2020-08-26T06:58:00Z</dcterms:modified>
</cp:coreProperties>
</file>