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C56684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C56684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72BA" w:rsidRDefault="002D72BA" w:rsidP="002D72BA">
      <w:pPr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2D72BA" w:rsidRDefault="002D72BA" w:rsidP="002D72BA">
      <w:pPr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2D72BA" w:rsidRPr="00C56684" w:rsidRDefault="002D72BA" w:rsidP="002D72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</w:pPr>
      <w:r w:rsidRPr="00C56684"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  <w:t>Сделки с недвижимостью в электронном виде получили дополнительную защиту</w:t>
      </w:r>
    </w:p>
    <w:p w:rsidR="002D72BA" w:rsidRDefault="002D72BA" w:rsidP="002D72BA">
      <w:pPr>
        <w:spacing w:before="120" w:after="12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72BA" w:rsidRPr="002D72BA" w:rsidRDefault="00C56684" w:rsidP="002D72BA">
      <w:pPr>
        <w:spacing w:before="120" w:after="12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684">
        <w:rPr>
          <w:rFonts w:ascii="Times New Roman" w:hAnsi="Times New Roman" w:cs="Times New Roman"/>
          <w:b/>
          <w:sz w:val="28"/>
          <w:szCs w:val="28"/>
        </w:rPr>
        <w:t xml:space="preserve">Владивосток, </w:t>
      </w:r>
      <w:proofErr w:type="gramStart"/>
      <w:r w:rsidRPr="00C56684">
        <w:rPr>
          <w:rFonts w:ascii="Times New Roman" w:hAnsi="Times New Roman" w:cs="Times New Roman"/>
          <w:b/>
          <w:sz w:val="28"/>
          <w:szCs w:val="28"/>
        </w:rPr>
        <w:t>13.08.2019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72BA" w:rsidRPr="002D72BA">
        <w:rPr>
          <w:rFonts w:ascii="Times New Roman" w:hAnsi="Times New Roman" w:cs="Times New Roman"/>
          <w:sz w:val="28"/>
          <w:szCs w:val="28"/>
        </w:rPr>
        <w:t>Вступил</w:t>
      </w:r>
      <w:proofErr w:type="gramEnd"/>
      <w:r w:rsidR="002D72BA" w:rsidRPr="002D72BA">
        <w:rPr>
          <w:rFonts w:ascii="Times New Roman" w:hAnsi="Times New Roman" w:cs="Times New Roman"/>
          <w:sz w:val="28"/>
          <w:szCs w:val="28"/>
        </w:rPr>
        <w:t xml:space="preserve"> в силу закон, защищающий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собственника, полученной в удостоверяющем центре</w:t>
      </w:r>
      <w:r w:rsidR="002D72BA">
        <w:rPr>
          <w:rFonts w:ascii="Times New Roman" w:hAnsi="Times New Roman" w:cs="Times New Roman"/>
          <w:sz w:val="28"/>
          <w:szCs w:val="28"/>
        </w:rPr>
        <w:t>,</w:t>
      </w:r>
      <w:r w:rsidR="002D72BA" w:rsidRPr="002D72BA">
        <w:rPr>
          <w:rFonts w:ascii="Times New Roman" w:hAnsi="Times New Roman" w:cs="Times New Roman"/>
          <w:sz w:val="28"/>
          <w:szCs w:val="28"/>
        </w:rPr>
        <w:t xml:space="preserve"> в том числе по поддельным документам.</w:t>
      </w:r>
    </w:p>
    <w:p w:rsidR="002D72BA" w:rsidRPr="002D72BA" w:rsidRDefault="002D72BA" w:rsidP="002D72BA">
      <w:pPr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2BA">
        <w:rPr>
          <w:rFonts w:ascii="Times New Roman" w:hAnsi="Times New Roman" w:cs="Times New Roman"/>
          <w:sz w:val="28"/>
          <w:szCs w:val="28"/>
        </w:rPr>
        <w:t xml:space="preserve">Теперь гражданам предоставляется право внести в Единый государственный реестр недвижимости (ЕГРН) отметку о возможности представления в </w:t>
      </w:r>
      <w:proofErr w:type="spellStart"/>
      <w:r w:rsidRPr="002D72B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D72BA">
        <w:rPr>
          <w:rFonts w:ascii="Times New Roman" w:hAnsi="Times New Roman" w:cs="Times New Roman"/>
          <w:sz w:val="28"/>
          <w:szCs w:val="28"/>
        </w:rPr>
        <w:t xml:space="preserve"> заявления о переходе или прекращении права на принадлежащую им недвижимость, подписанного электронной подписью.</w:t>
      </w:r>
    </w:p>
    <w:p w:rsidR="002D72BA" w:rsidRPr="002D72BA" w:rsidRDefault="002D72BA" w:rsidP="002D72BA">
      <w:pPr>
        <w:spacing w:before="120" w:after="120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2BA">
        <w:rPr>
          <w:rFonts w:ascii="Times New Roman" w:hAnsi="Times New Roman" w:cs="Times New Roman"/>
          <w:sz w:val="28"/>
          <w:szCs w:val="28"/>
        </w:rPr>
        <w:t xml:space="preserve">Согласно новым правилам, если гражданин допускает проведение сделок с его недвижимостью в электронной форме с использованием усиленной квалифицированной электронной подписи, то он об этом отдельно должен подать заявление в </w:t>
      </w:r>
      <w:proofErr w:type="spellStart"/>
      <w:r w:rsidRPr="002D72B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D72BA">
        <w:rPr>
          <w:rFonts w:ascii="Times New Roman" w:hAnsi="Times New Roman" w:cs="Times New Roman"/>
          <w:sz w:val="28"/>
          <w:szCs w:val="28"/>
        </w:rPr>
        <w:t xml:space="preserve"> в бумажной форме. </w:t>
      </w:r>
      <w:r w:rsidRPr="002D72BA">
        <w:rPr>
          <w:rFonts w:ascii="Times New Roman" w:hAnsi="Times New Roman" w:cs="Times New Roman"/>
          <w:b/>
          <w:sz w:val="28"/>
          <w:szCs w:val="28"/>
        </w:rPr>
        <w:t>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</w:t>
      </w:r>
    </w:p>
    <w:p w:rsidR="002D72BA" w:rsidRDefault="002D72BA" w:rsidP="002D72BA">
      <w:pPr>
        <w:spacing w:before="120" w:after="12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2BA" w:rsidRDefault="002D72BA" w:rsidP="002D72BA">
      <w:pPr>
        <w:spacing w:before="120" w:after="12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2BA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72BA">
        <w:rPr>
          <w:rFonts w:ascii="Times New Roman" w:hAnsi="Times New Roman" w:cs="Times New Roman"/>
          <w:sz w:val="28"/>
          <w:szCs w:val="28"/>
        </w:rPr>
        <w:t xml:space="preserve">Необходимо напомнить, что возможность подать заявление о запрете проведения сделок без личного участия собственника недвижимости предусмотрена законодательством с 2013 года. С этого момента отмечается </w:t>
      </w:r>
      <w:r w:rsidRPr="002D72BA">
        <w:rPr>
          <w:rFonts w:ascii="Times New Roman" w:hAnsi="Times New Roman" w:cs="Times New Roman"/>
          <w:sz w:val="28"/>
          <w:szCs w:val="28"/>
        </w:rPr>
        <w:lastRenderedPageBreak/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подобных</w:t>
      </w:r>
      <w:r w:rsidRPr="002D72BA">
        <w:rPr>
          <w:rFonts w:ascii="Times New Roman" w:hAnsi="Times New Roman" w:cs="Times New Roman"/>
          <w:sz w:val="28"/>
          <w:szCs w:val="28"/>
        </w:rPr>
        <w:t xml:space="preserve"> заявлений, поданных в Управление Росреестра по Приморскому краю. Так, их количество, полученное Управлением за 7 мес. 2019 г., выросло по сравнению с аналогичным периодом прошлого года </w:t>
      </w:r>
      <w:r w:rsidRPr="002D72BA">
        <w:rPr>
          <w:rFonts w:ascii="Times New Roman" w:hAnsi="Times New Roman" w:cs="Times New Roman"/>
          <w:sz w:val="28"/>
          <w:szCs w:val="28"/>
        </w:rPr>
        <w:t>в 8</w:t>
      </w:r>
      <w:r w:rsidRPr="002D72BA">
        <w:rPr>
          <w:rFonts w:ascii="Times New Roman" w:hAnsi="Times New Roman" w:cs="Times New Roman"/>
          <w:sz w:val="28"/>
          <w:szCs w:val="28"/>
        </w:rPr>
        <w:t xml:space="preserve"> раз. </w:t>
      </w:r>
    </w:p>
    <w:p w:rsidR="002D72BA" w:rsidRPr="002D72BA" w:rsidRDefault="002D72BA" w:rsidP="002D72BA">
      <w:pPr>
        <w:spacing w:before="120" w:after="12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2BA">
        <w:rPr>
          <w:rFonts w:ascii="Times New Roman" w:hAnsi="Times New Roman" w:cs="Times New Roman"/>
          <w:sz w:val="28"/>
          <w:szCs w:val="28"/>
        </w:rPr>
        <w:t xml:space="preserve">Всего, с января по июль 2018 года ведомство получило </w:t>
      </w:r>
      <w:r w:rsidRPr="002D72BA">
        <w:rPr>
          <w:rFonts w:ascii="Times New Roman" w:hAnsi="Times New Roman" w:cs="Times New Roman"/>
          <w:b/>
          <w:sz w:val="28"/>
          <w:szCs w:val="28"/>
        </w:rPr>
        <w:t>834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D72BA">
        <w:rPr>
          <w:rFonts w:ascii="Times New Roman" w:hAnsi="Times New Roman" w:cs="Times New Roman"/>
          <w:sz w:val="28"/>
          <w:szCs w:val="28"/>
        </w:rPr>
        <w:t xml:space="preserve">, в этом же году приморским регистраторам поступило </w:t>
      </w:r>
      <w:r w:rsidRPr="002D72BA">
        <w:rPr>
          <w:rFonts w:ascii="Times New Roman" w:hAnsi="Times New Roman" w:cs="Times New Roman"/>
          <w:b/>
          <w:sz w:val="28"/>
          <w:szCs w:val="28"/>
        </w:rPr>
        <w:t>6 594</w:t>
      </w:r>
      <w:r w:rsidRPr="002D72BA">
        <w:rPr>
          <w:rFonts w:ascii="Times New Roman" w:hAnsi="Times New Roman" w:cs="Times New Roman"/>
          <w:sz w:val="28"/>
          <w:szCs w:val="28"/>
        </w:rPr>
        <w:t xml:space="preserve"> заявлений собственников о невозможности проведения сделок без их личного участия.</w:t>
      </w: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D72BA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5668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C91E-39B3-4C35-98BF-06A01676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2019-01-23T04:26:00Z</cp:lastPrinted>
  <dcterms:created xsi:type="dcterms:W3CDTF">2019-08-13T03:48:00Z</dcterms:created>
  <dcterms:modified xsi:type="dcterms:W3CDTF">2019-08-13T03:49:00Z</dcterms:modified>
</cp:coreProperties>
</file>