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FC" w:rsidRDefault="00ED5DB9">
      <w:pPr>
        <w:spacing w:before="64"/>
        <w:ind w:left="613" w:right="525"/>
        <w:jc w:val="center"/>
        <w:rPr>
          <w:b/>
          <w:sz w:val="36"/>
        </w:rPr>
      </w:pPr>
      <w:bookmarkStart w:id="0" w:name="3"/>
      <w:bookmarkStart w:id="1" w:name="_GoBack"/>
      <w:bookmarkEnd w:id="0"/>
      <w:bookmarkEnd w:id="1"/>
      <w:r>
        <w:rPr>
          <w:b/>
          <w:sz w:val="36"/>
        </w:rPr>
        <w:t>Извещение</w:t>
      </w:r>
    </w:p>
    <w:p w:rsidR="00B200FC" w:rsidRDefault="00ED5DB9">
      <w:pPr>
        <w:spacing w:before="194" w:line="256" w:lineRule="auto"/>
        <w:ind w:left="613" w:right="527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принятии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постановления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утверждении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кадастровой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стоимости земельных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участков,</w:t>
      </w:r>
    </w:p>
    <w:p w:rsidR="00B200FC" w:rsidRDefault="00ED5DB9">
      <w:pPr>
        <w:spacing w:before="5"/>
        <w:ind w:left="613" w:right="527"/>
        <w:jc w:val="center"/>
        <w:rPr>
          <w:b/>
          <w:sz w:val="28"/>
        </w:rPr>
      </w:pPr>
      <w:proofErr w:type="gramStart"/>
      <w:r>
        <w:rPr>
          <w:b/>
          <w:sz w:val="28"/>
        </w:rPr>
        <w:t>расположенных</w:t>
      </w:r>
      <w:proofErr w:type="gram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территории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Приморского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края</w:t>
      </w:r>
    </w:p>
    <w:p w:rsidR="00B200FC" w:rsidRDefault="00ED5DB9">
      <w:pPr>
        <w:pStyle w:val="a3"/>
        <w:spacing w:before="184"/>
        <w:ind w:left="908"/>
        <w:jc w:val="both"/>
      </w:pPr>
      <w:r>
        <w:t>В</w:t>
      </w:r>
      <w:r>
        <w:rPr>
          <w:spacing w:val="1"/>
        </w:rPr>
        <w:t xml:space="preserve"> </w:t>
      </w:r>
      <w:r>
        <w:t>Приморском</w:t>
      </w:r>
      <w:r>
        <w:rPr>
          <w:spacing w:val="3"/>
        </w:rPr>
        <w:t xml:space="preserve"> </w:t>
      </w:r>
      <w:r>
        <w:t>крае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законом</w:t>
      </w:r>
      <w:r>
        <w:rPr>
          <w:spacing w:val="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03.07.2016</w:t>
      </w:r>
    </w:p>
    <w:p w:rsidR="00B200FC" w:rsidRDefault="00ED5DB9">
      <w:pPr>
        <w:pStyle w:val="a3"/>
        <w:spacing w:before="47" w:line="276" w:lineRule="auto"/>
        <w:ind w:left="199" w:right="113"/>
        <w:jc w:val="both"/>
      </w:pPr>
      <w:r>
        <w:t>№</w:t>
      </w:r>
      <w:r>
        <w:rPr>
          <w:spacing w:val="1"/>
        </w:rPr>
        <w:t xml:space="preserve"> </w:t>
      </w:r>
      <w:r>
        <w:t>237-ФЗ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оценке»</w:t>
      </w:r>
      <w:r>
        <w:rPr>
          <w:spacing w:val="71"/>
        </w:rPr>
        <w:t xml:space="preserve"> </w:t>
      </w:r>
      <w:r>
        <w:t>проведена</w:t>
      </w:r>
      <w:r>
        <w:rPr>
          <w:spacing w:val="1"/>
        </w:rPr>
        <w:t xml:space="preserve"> </w:t>
      </w:r>
      <w:r>
        <w:t>государственная кадастровая оценка всех земельных участков, 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Приморского</w:t>
      </w:r>
      <w:r>
        <w:rPr>
          <w:spacing w:val="1"/>
        </w:rPr>
        <w:t xml:space="preserve"> </w:t>
      </w:r>
      <w:r>
        <w:t>края.</w:t>
      </w:r>
    </w:p>
    <w:p w:rsidR="00B200FC" w:rsidRDefault="00ED5DB9">
      <w:pPr>
        <w:pStyle w:val="a3"/>
        <w:spacing w:line="276" w:lineRule="auto"/>
        <w:ind w:left="199" w:right="112" w:firstLine="709"/>
        <w:jc w:val="both"/>
      </w:pPr>
      <w:r>
        <w:t>Министерством имущественных</w:t>
      </w:r>
      <w:r>
        <w:rPr>
          <w:spacing w:val="1"/>
        </w:rPr>
        <w:t xml:space="preserve"> </w:t>
      </w:r>
      <w:r>
        <w:t>и земельных отношений Приморского</w:t>
      </w:r>
      <w:r>
        <w:rPr>
          <w:spacing w:val="1"/>
        </w:rPr>
        <w:t xml:space="preserve"> </w:t>
      </w:r>
      <w:r>
        <w:t>края (далее – Министерство) утверждены результаты кадастровой стоимости и</w:t>
      </w:r>
      <w:r>
        <w:rPr>
          <w:spacing w:val="1"/>
        </w:rPr>
        <w:t xml:space="preserve"> </w:t>
      </w:r>
      <w:r>
        <w:t>принято постановление от 11.11.2022 № 88-п «Об утверждении результатов</w:t>
      </w:r>
      <w:r>
        <w:rPr>
          <w:spacing w:val="1"/>
        </w:rPr>
        <w:t xml:space="preserve"> </w:t>
      </w:r>
      <w:r>
        <w:t>определения кадастровой стоимости объектов недвижимости, 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</w:t>
      </w:r>
      <w:r>
        <w:t>ритории Приморского края»</w:t>
      </w:r>
      <w:r>
        <w:rPr>
          <w:spacing w:val="-2"/>
        </w:rPr>
        <w:t xml:space="preserve"> </w:t>
      </w:r>
      <w:r>
        <w:t>(далее –</w:t>
      </w:r>
      <w:r>
        <w:rPr>
          <w:spacing w:val="-2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88-п).</w:t>
      </w:r>
    </w:p>
    <w:p w:rsidR="00B200FC" w:rsidRDefault="00ED5DB9">
      <w:pPr>
        <w:pStyle w:val="a3"/>
        <w:spacing w:line="276" w:lineRule="auto"/>
        <w:ind w:left="199" w:right="109" w:firstLine="707"/>
        <w:jc w:val="both"/>
      </w:pPr>
      <w:proofErr w:type="gramStart"/>
      <w:r>
        <w:t>Постановление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88-п</w:t>
      </w:r>
      <w:r>
        <w:rPr>
          <w:spacing w:val="1"/>
        </w:rPr>
        <w:t xml:space="preserve"> </w:t>
      </w:r>
      <w:r>
        <w:t>опубликовано</w:t>
      </w:r>
      <w:r>
        <w:rPr>
          <w:spacing w:val="1"/>
        </w:rPr>
        <w:t xml:space="preserve"> </w:t>
      </w:r>
      <w:r>
        <w:t>16.11.2022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«Официальном</w:t>
      </w:r>
      <w:r>
        <w:rPr>
          <w:spacing w:val="-68"/>
        </w:rPr>
        <w:t xml:space="preserve"> </w:t>
      </w:r>
      <w:r>
        <w:t>интернет-портале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информации»</w:t>
      </w:r>
      <w:r>
        <w:rPr>
          <w:spacing w:val="1"/>
        </w:rPr>
        <w:t xml:space="preserve"> </w:t>
      </w:r>
      <w:r>
        <w:t>(</w:t>
      </w:r>
      <w:hyperlink r:id="rId6">
        <w:r>
          <w:t>www.pravo.gov.ru</w:t>
        </w:r>
      </w:hyperlink>
      <w:r>
        <w:t>),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опубликования:</w:t>
      </w:r>
      <w:r>
        <w:rPr>
          <w:spacing w:val="1"/>
        </w:rPr>
        <w:t xml:space="preserve"> </w:t>
      </w:r>
      <w:r>
        <w:t>25012022111600</w:t>
      </w:r>
      <w:r>
        <w:t>01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странице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официального сайта Правительства Приморского края в разделе «Кадастровая</w:t>
      </w:r>
      <w:r>
        <w:rPr>
          <w:spacing w:val="1"/>
        </w:rPr>
        <w:t xml:space="preserve"> </w:t>
      </w:r>
      <w:r>
        <w:t>оценка»</w:t>
      </w:r>
      <w:proofErr w:type="gramEnd"/>
    </w:p>
    <w:p w:rsidR="00B200FC" w:rsidRDefault="00ED5DB9">
      <w:pPr>
        <w:pStyle w:val="a3"/>
        <w:ind w:left="373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22534" cy="1618488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2534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FC" w:rsidRDefault="00B200FC">
      <w:pPr>
        <w:pStyle w:val="a3"/>
        <w:spacing w:before="10"/>
        <w:rPr>
          <w:sz w:val="29"/>
        </w:rPr>
      </w:pPr>
    </w:p>
    <w:p w:rsidR="00B200FC" w:rsidRDefault="00ED5DB9">
      <w:pPr>
        <w:pStyle w:val="a3"/>
        <w:spacing w:line="276" w:lineRule="auto"/>
        <w:ind w:left="199" w:right="114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подлежать</w:t>
      </w:r>
      <w:r>
        <w:rPr>
          <w:spacing w:val="1"/>
        </w:rPr>
        <w:t xml:space="preserve"> </w:t>
      </w:r>
      <w:r>
        <w:t>применению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01.01.2023.</w:t>
      </w:r>
    </w:p>
    <w:p w:rsidR="00B200FC" w:rsidRDefault="00ED5DB9">
      <w:pPr>
        <w:pStyle w:val="a3"/>
        <w:spacing w:line="276" w:lineRule="auto"/>
        <w:ind w:left="199" w:right="114" w:firstLine="707"/>
        <w:jc w:val="both"/>
      </w:pP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допущенной при определении кадастровой стоимости, заинтересованные лица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-67"/>
        </w:rPr>
        <w:t xml:space="preserve"> </w:t>
      </w:r>
      <w:r>
        <w:t>обращения в КГБУ «Центр кадастровой оценки Приморского края» (далее —</w:t>
      </w:r>
      <w:r>
        <w:rPr>
          <w:spacing w:val="1"/>
        </w:rPr>
        <w:t xml:space="preserve"> </w:t>
      </w:r>
      <w:r>
        <w:t>КГБУ «ЦКО»),</w:t>
      </w:r>
      <w:r>
        <w:rPr>
          <w:spacing w:val="-1"/>
        </w:rPr>
        <w:t xml:space="preserve"> </w:t>
      </w:r>
      <w:r>
        <w:t>проводи</w:t>
      </w:r>
      <w:r>
        <w:t>вшее</w:t>
      </w:r>
      <w:r>
        <w:rPr>
          <w:spacing w:val="1"/>
        </w:rPr>
        <w:t xml:space="preserve"> </w:t>
      </w:r>
      <w:r>
        <w:t>оценку.</w:t>
      </w:r>
    </w:p>
    <w:p w:rsidR="00B200FC" w:rsidRDefault="00ED5DB9">
      <w:pPr>
        <w:pStyle w:val="a3"/>
        <w:spacing w:line="276" w:lineRule="auto"/>
        <w:ind w:left="199" w:right="115" w:firstLine="707"/>
        <w:jc w:val="both"/>
      </w:pPr>
      <w:r>
        <w:t>Рекомендуемая форма обращения об исправлении технических и (или)</w:t>
      </w:r>
      <w:r>
        <w:rPr>
          <w:spacing w:val="1"/>
        </w:rPr>
        <w:t xml:space="preserve"> </w:t>
      </w:r>
      <w:r>
        <w:t>методологических ошибок размещена на официальном сайте КГБУ «ЦКО» в</w:t>
      </w:r>
      <w:r>
        <w:rPr>
          <w:spacing w:val="1"/>
        </w:rPr>
        <w:t xml:space="preserve"> </w:t>
      </w:r>
      <w:r>
        <w:t>информационно-телекоммуникационной сети «Интернет» (www.primcko.ru), в</w:t>
      </w:r>
      <w:r>
        <w:rPr>
          <w:spacing w:val="1"/>
        </w:rPr>
        <w:t xml:space="preserve"> </w:t>
      </w:r>
      <w:r>
        <w:t>рубрике</w:t>
      </w:r>
      <w:r>
        <w:rPr>
          <w:spacing w:val="1"/>
        </w:rPr>
        <w:t xml:space="preserve"> </w:t>
      </w:r>
      <w:r>
        <w:t>«Заявителям»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«Обращен</w:t>
      </w:r>
      <w:r>
        <w:t>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определении</w:t>
      </w:r>
      <w:r>
        <w:rPr>
          <w:spacing w:val="-2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стоимости».</w:t>
      </w:r>
    </w:p>
    <w:p w:rsidR="00B200FC" w:rsidRDefault="00B200FC">
      <w:pPr>
        <w:spacing w:line="276" w:lineRule="auto"/>
        <w:jc w:val="both"/>
        <w:sectPr w:rsidR="00B200FC">
          <w:pgSz w:w="11900" w:h="16840"/>
          <w:pgMar w:top="1080" w:right="740" w:bottom="280" w:left="1220" w:header="720" w:footer="720" w:gutter="0"/>
          <w:cols w:space="720"/>
        </w:sectPr>
      </w:pPr>
    </w:p>
    <w:p w:rsidR="00B200FC" w:rsidRDefault="00ED5DB9">
      <w:pPr>
        <w:pStyle w:val="a3"/>
        <w:ind w:left="3616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1778328" cy="177698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328" cy="17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FC" w:rsidRDefault="00ED5DB9">
      <w:pPr>
        <w:pStyle w:val="a3"/>
        <w:spacing w:before="104"/>
        <w:ind w:left="906"/>
        <w:jc w:val="both"/>
      </w:pPr>
      <w:bookmarkStart w:id="2" w:name="4"/>
      <w:bookmarkEnd w:id="2"/>
      <w:r>
        <w:t>Подать</w:t>
      </w:r>
      <w:r>
        <w:rPr>
          <w:spacing w:val="-4"/>
        </w:rPr>
        <w:t xml:space="preserve"> </w:t>
      </w:r>
      <w:r>
        <w:t>заявление</w:t>
      </w:r>
      <w:r>
        <w:rPr>
          <w:spacing w:val="-4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способов:</w:t>
      </w:r>
    </w:p>
    <w:p w:rsidR="00B200FC" w:rsidRDefault="00ED5DB9">
      <w:pPr>
        <w:pStyle w:val="a4"/>
        <w:numPr>
          <w:ilvl w:val="0"/>
          <w:numId w:val="1"/>
        </w:numPr>
        <w:tabs>
          <w:tab w:val="left" w:pos="1469"/>
        </w:tabs>
        <w:spacing w:before="48" w:line="276" w:lineRule="auto"/>
        <w:ind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его представителя,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адрес:</w:t>
      </w:r>
      <w:r>
        <w:rPr>
          <w:spacing w:val="2"/>
          <w:sz w:val="28"/>
        </w:rPr>
        <w:t xml:space="preserve"> </w:t>
      </w:r>
      <w:hyperlink r:id="rId9">
        <w:r>
          <w:rPr>
            <w:sz w:val="28"/>
            <w:u w:val="single"/>
          </w:rPr>
          <w:t>info@primcko.ru.</w:t>
        </w:r>
      </w:hyperlink>
    </w:p>
    <w:p w:rsidR="00B200FC" w:rsidRDefault="00ED5DB9">
      <w:pPr>
        <w:pStyle w:val="a4"/>
        <w:numPr>
          <w:ilvl w:val="0"/>
          <w:numId w:val="1"/>
        </w:numPr>
        <w:tabs>
          <w:tab w:val="left" w:pos="937"/>
        </w:tabs>
        <w:spacing w:line="276" w:lineRule="auto"/>
        <w:ind w:right="117" w:firstLine="35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КГБУ</w:t>
      </w:r>
      <w:r>
        <w:rPr>
          <w:spacing w:val="1"/>
          <w:sz w:val="28"/>
        </w:rPr>
        <w:t xml:space="preserve"> </w:t>
      </w:r>
      <w:r>
        <w:rPr>
          <w:sz w:val="28"/>
        </w:rPr>
        <w:t>«ЦКО»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Владивосток,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пр-кт</w:t>
      </w:r>
      <w:proofErr w:type="spellEnd"/>
      <w:r>
        <w:rPr>
          <w:sz w:val="28"/>
        </w:rPr>
        <w:t xml:space="preserve"> Острякова, дом 49, оф. 505, 5-й этаж. Время приема: пн.-чт. с 9:00 до</w:t>
      </w:r>
      <w:r>
        <w:rPr>
          <w:spacing w:val="1"/>
          <w:sz w:val="28"/>
        </w:rPr>
        <w:t xml:space="preserve"> </w:t>
      </w:r>
      <w:r>
        <w:rPr>
          <w:sz w:val="28"/>
        </w:rPr>
        <w:t>18:00,</w:t>
      </w:r>
      <w:r>
        <w:rPr>
          <w:spacing w:val="-2"/>
          <w:sz w:val="28"/>
        </w:rPr>
        <w:t xml:space="preserve"> </w:t>
      </w:r>
      <w:r>
        <w:rPr>
          <w:sz w:val="28"/>
        </w:rPr>
        <w:t>пт.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9:00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16:45,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обед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13:00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13:45.</w:t>
      </w:r>
    </w:p>
    <w:p w:rsidR="00B200FC" w:rsidRDefault="00ED5DB9">
      <w:pPr>
        <w:pStyle w:val="a4"/>
        <w:numPr>
          <w:ilvl w:val="0"/>
          <w:numId w:val="1"/>
        </w:numPr>
        <w:tabs>
          <w:tab w:val="left" w:pos="865"/>
        </w:tabs>
        <w:spacing w:line="276" w:lineRule="auto"/>
        <w:ind w:firstLine="359"/>
        <w:jc w:val="both"/>
        <w:rPr>
          <w:sz w:val="28"/>
        </w:rPr>
      </w:pPr>
      <w:r>
        <w:rPr>
          <w:sz w:val="28"/>
        </w:rPr>
        <w:t>Регистрируемым почтовым отправлением с уведомлением о вручении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690078,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Владивосток, </w:t>
      </w:r>
      <w:proofErr w:type="spellStart"/>
      <w:r>
        <w:rPr>
          <w:sz w:val="28"/>
        </w:rPr>
        <w:t>пр-кт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Острякова, дом</w:t>
      </w:r>
      <w:r>
        <w:rPr>
          <w:spacing w:val="-1"/>
          <w:sz w:val="28"/>
        </w:rPr>
        <w:t xml:space="preserve"> </w:t>
      </w:r>
      <w:r>
        <w:rPr>
          <w:sz w:val="28"/>
        </w:rPr>
        <w:t>49,</w:t>
      </w:r>
      <w:r>
        <w:rPr>
          <w:spacing w:val="-1"/>
          <w:sz w:val="28"/>
        </w:rPr>
        <w:t xml:space="preserve"> </w:t>
      </w:r>
      <w:r>
        <w:rPr>
          <w:sz w:val="28"/>
        </w:rPr>
        <w:t>оф.505.</w:t>
      </w:r>
    </w:p>
    <w:p w:rsidR="00B200FC" w:rsidRDefault="00ED5DB9">
      <w:pPr>
        <w:pStyle w:val="a4"/>
        <w:numPr>
          <w:ilvl w:val="0"/>
          <w:numId w:val="1"/>
        </w:numPr>
        <w:tabs>
          <w:tab w:val="left" w:pos="1031"/>
        </w:tabs>
        <w:spacing w:line="276" w:lineRule="auto"/>
        <w:ind w:right="112" w:firstLine="35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государственных и </w:t>
      </w:r>
      <w:r>
        <w:rPr>
          <w:sz w:val="28"/>
        </w:rPr>
        <w:t>муниципальных услуг Приморского края. С расположением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филиалов МФЦ Приморского края, режимом работы можно ознакомиться по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адресу: </w:t>
      </w:r>
      <w:hyperlink r:id="rId10">
        <w:r>
          <w:rPr>
            <w:sz w:val="28"/>
            <w:u w:val="single"/>
          </w:rPr>
          <w:t>mfc-25.ru</w:t>
        </w:r>
      </w:hyperlink>
      <w:r>
        <w:rPr>
          <w:sz w:val="28"/>
        </w:rPr>
        <w:t>.</w:t>
      </w:r>
    </w:p>
    <w:p w:rsidR="00B200FC" w:rsidRDefault="00ED5DB9">
      <w:pPr>
        <w:pStyle w:val="a3"/>
        <w:ind w:left="369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671772" cy="1667255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1772" cy="166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0FC" w:rsidRDefault="00B200FC">
      <w:pPr>
        <w:pStyle w:val="a3"/>
        <w:spacing w:before="5"/>
      </w:pPr>
    </w:p>
    <w:p w:rsidR="00B200FC" w:rsidRDefault="00ED5DB9">
      <w:pPr>
        <w:pStyle w:val="a4"/>
        <w:numPr>
          <w:ilvl w:val="0"/>
          <w:numId w:val="1"/>
        </w:numPr>
        <w:tabs>
          <w:tab w:val="left" w:pos="919"/>
        </w:tabs>
        <w:spacing w:line="276" w:lineRule="auto"/>
        <w:ind w:right="118" w:firstLine="359"/>
        <w:jc w:val="both"/>
        <w:rPr>
          <w:sz w:val="28"/>
        </w:rPr>
      </w:pP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Приморского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</w:t>
      </w:r>
      <w:r>
        <w:rPr>
          <w:spacing w:val="1"/>
          <w:sz w:val="28"/>
        </w:rPr>
        <w:t xml:space="preserve"> </w:t>
      </w:r>
      <w:hyperlink r:id="rId12">
        <w:r>
          <w:rPr>
            <w:sz w:val="28"/>
          </w:rPr>
          <w:t>https://gosuslugi.primorsky.ru/</w:t>
        </w:r>
      </w:hyperlink>
      <w:r>
        <w:rPr>
          <w:sz w:val="28"/>
        </w:rPr>
        <w:t>.</w:t>
      </w:r>
    </w:p>
    <w:p w:rsidR="00B200FC" w:rsidRDefault="00ED5DB9">
      <w:pPr>
        <w:pStyle w:val="a3"/>
        <w:spacing w:before="6"/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2992107</wp:posOffset>
            </wp:positionH>
            <wp:positionV relativeFrom="paragraph">
              <wp:posOffset>233027</wp:posOffset>
            </wp:positionV>
            <wp:extent cx="1931553" cy="193243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1553" cy="193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00FC">
      <w:pgSz w:w="11900" w:h="16840"/>
      <w:pgMar w:top="1140" w:right="7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F3DE0"/>
    <w:multiLevelType w:val="hybridMultilevel"/>
    <w:tmpl w:val="18A247B4"/>
    <w:lvl w:ilvl="0" w:tplc="1C6A84BC">
      <w:start w:val="1"/>
      <w:numFmt w:val="decimal"/>
      <w:lvlText w:val="%1."/>
      <w:lvlJc w:val="left"/>
      <w:pPr>
        <w:ind w:left="199" w:hanging="56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B01AF8">
      <w:numFmt w:val="bullet"/>
      <w:lvlText w:val="•"/>
      <w:lvlJc w:val="left"/>
      <w:pPr>
        <w:ind w:left="1174" w:hanging="562"/>
      </w:pPr>
      <w:rPr>
        <w:rFonts w:hint="default"/>
        <w:lang w:val="ru-RU" w:eastAsia="en-US" w:bidi="ar-SA"/>
      </w:rPr>
    </w:lvl>
    <w:lvl w:ilvl="2" w:tplc="F3443A0E">
      <w:numFmt w:val="bullet"/>
      <w:lvlText w:val="•"/>
      <w:lvlJc w:val="left"/>
      <w:pPr>
        <w:ind w:left="2148" w:hanging="562"/>
      </w:pPr>
      <w:rPr>
        <w:rFonts w:hint="default"/>
        <w:lang w:val="ru-RU" w:eastAsia="en-US" w:bidi="ar-SA"/>
      </w:rPr>
    </w:lvl>
    <w:lvl w:ilvl="3" w:tplc="79B6A0B0">
      <w:numFmt w:val="bullet"/>
      <w:lvlText w:val="•"/>
      <w:lvlJc w:val="left"/>
      <w:pPr>
        <w:ind w:left="3122" w:hanging="562"/>
      </w:pPr>
      <w:rPr>
        <w:rFonts w:hint="default"/>
        <w:lang w:val="ru-RU" w:eastAsia="en-US" w:bidi="ar-SA"/>
      </w:rPr>
    </w:lvl>
    <w:lvl w:ilvl="4" w:tplc="0DEEC898">
      <w:numFmt w:val="bullet"/>
      <w:lvlText w:val="•"/>
      <w:lvlJc w:val="left"/>
      <w:pPr>
        <w:ind w:left="4096" w:hanging="562"/>
      </w:pPr>
      <w:rPr>
        <w:rFonts w:hint="default"/>
        <w:lang w:val="ru-RU" w:eastAsia="en-US" w:bidi="ar-SA"/>
      </w:rPr>
    </w:lvl>
    <w:lvl w:ilvl="5" w:tplc="0D76D016">
      <w:numFmt w:val="bullet"/>
      <w:lvlText w:val="•"/>
      <w:lvlJc w:val="left"/>
      <w:pPr>
        <w:ind w:left="5070" w:hanging="562"/>
      </w:pPr>
      <w:rPr>
        <w:rFonts w:hint="default"/>
        <w:lang w:val="ru-RU" w:eastAsia="en-US" w:bidi="ar-SA"/>
      </w:rPr>
    </w:lvl>
    <w:lvl w:ilvl="6" w:tplc="5C56E9AA">
      <w:numFmt w:val="bullet"/>
      <w:lvlText w:val="•"/>
      <w:lvlJc w:val="left"/>
      <w:pPr>
        <w:ind w:left="6044" w:hanging="562"/>
      </w:pPr>
      <w:rPr>
        <w:rFonts w:hint="default"/>
        <w:lang w:val="ru-RU" w:eastAsia="en-US" w:bidi="ar-SA"/>
      </w:rPr>
    </w:lvl>
    <w:lvl w:ilvl="7" w:tplc="9F783258">
      <w:numFmt w:val="bullet"/>
      <w:lvlText w:val="•"/>
      <w:lvlJc w:val="left"/>
      <w:pPr>
        <w:ind w:left="7018" w:hanging="562"/>
      </w:pPr>
      <w:rPr>
        <w:rFonts w:hint="default"/>
        <w:lang w:val="ru-RU" w:eastAsia="en-US" w:bidi="ar-SA"/>
      </w:rPr>
    </w:lvl>
    <w:lvl w:ilvl="8" w:tplc="B434AF7A">
      <w:numFmt w:val="bullet"/>
      <w:lvlText w:val="•"/>
      <w:lvlJc w:val="left"/>
      <w:pPr>
        <w:ind w:left="7992" w:hanging="56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00FC"/>
    <w:rsid w:val="00B200FC"/>
    <w:rsid w:val="00ED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9" w:right="114" w:firstLine="35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right="-1340"/>
    </w:pPr>
    <w:rPr>
      <w:u w:val="single" w:color="000000"/>
    </w:rPr>
  </w:style>
  <w:style w:type="paragraph" w:styleId="a5">
    <w:name w:val="Balloon Text"/>
    <w:basedOn w:val="a"/>
    <w:link w:val="a6"/>
    <w:uiPriority w:val="99"/>
    <w:semiHidden/>
    <w:unhideWhenUsed/>
    <w:rsid w:val="00ED5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DB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9" w:right="114" w:firstLine="35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right="-1340"/>
    </w:pPr>
    <w:rPr>
      <w:u w:val="single" w:color="000000"/>
    </w:rPr>
  </w:style>
  <w:style w:type="paragraph" w:styleId="a5">
    <w:name w:val="Balloon Text"/>
    <w:basedOn w:val="a"/>
    <w:link w:val="a6"/>
    <w:uiPriority w:val="99"/>
    <w:semiHidden/>
    <w:unhideWhenUsed/>
    <w:rsid w:val="00ED5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DB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gosuslugi.primorsk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fc-25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rimck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 Сергей</dc:creator>
  <cp:lastModifiedBy>Пользователь</cp:lastModifiedBy>
  <cp:revision>2</cp:revision>
  <dcterms:created xsi:type="dcterms:W3CDTF">2022-12-05T23:25:00Z</dcterms:created>
  <dcterms:modified xsi:type="dcterms:W3CDTF">2022-12-05T23:25:00Z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LastSaved">
    <vt:filetime>2022-12-05T00:00:00Z</vt:filetime>
  </property>
</Properties>
</file>