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08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44448F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7</w:t>
      </w:r>
      <w:r w:rsidR="00D47230">
        <w:rPr>
          <w:rFonts w:ascii="Times New Roman" w:hAnsi="Times New Roman" w:cs="Times New Roman"/>
          <w:b/>
          <w:sz w:val="28"/>
          <w:szCs w:val="28"/>
        </w:rPr>
        <w:t>.201</w:t>
      </w:r>
      <w:r w:rsidR="0044448F">
        <w:rPr>
          <w:rFonts w:ascii="Times New Roman" w:hAnsi="Times New Roman" w:cs="Times New Roman"/>
          <w:b/>
          <w:sz w:val="28"/>
          <w:szCs w:val="28"/>
        </w:rPr>
        <w:t>9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70D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134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A850E6">
        <w:rPr>
          <w:rFonts w:ascii="Times New Roman" w:hAnsi="Times New Roman" w:cs="Times New Roman"/>
          <w:b/>
          <w:sz w:val="28"/>
          <w:szCs w:val="28"/>
        </w:rPr>
        <w:t>1962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BA1B25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A850E6">
        <w:rPr>
          <w:rFonts w:ascii="Times New Roman" w:hAnsi="Times New Roman" w:cs="Times New Roman"/>
          <w:sz w:val="28"/>
          <w:szCs w:val="28"/>
        </w:rPr>
        <w:t>1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E70044" w:rsidRPr="00BA1B25">
        <w:rPr>
          <w:rFonts w:ascii="Times New Roman" w:hAnsi="Times New Roman" w:cs="Times New Roman"/>
          <w:sz w:val="28"/>
          <w:szCs w:val="28"/>
        </w:rPr>
        <w:t>1</w:t>
      </w:r>
      <w:r w:rsidR="00A850E6">
        <w:rPr>
          <w:rFonts w:ascii="Times New Roman" w:hAnsi="Times New Roman" w:cs="Times New Roman"/>
          <w:sz w:val="28"/>
          <w:szCs w:val="28"/>
        </w:rPr>
        <w:t>962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850E6">
        <w:rPr>
          <w:rFonts w:ascii="Times New Roman" w:hAnsi="Times New Roman" w:cs="Times New Roman"/>
          <w:sz w:val="28"/>
          <w:szCs w:val="28"/>
        </w:rPr>
        <w:t>95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и границы земельного участка: 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57FB">
        <w:rPr>
          <w:rFonts w:ascii="Times New Roman" w:hAnsi="Times New Roman" w:cs="Times New Roman"/>
          <w:sz w:val="28"/>
          <w:szCs w:val="28"/>
        </w:rPr>
        <w:t>жило</w:t>
      </w:r>
      <w:r w:rsidR="00A850E6">
        <w:rPr>
          <w:rFonts w:ascii="Times New Roman" w:hAnsi="Times New Roman" w:cs="Times New Roman"/>
          <w:sz w:val="28"/>
          <w:szCs w:val="28"/>
        </w:rPr>
        <w:t>й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>дом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A850E6">
        <w:rPr>
          <w:rFonts w:ascii="Times New Roman" w:hAnsi="Times New Roman" w:cs="Times New Roman"/>
          <w:sz w:val="28"/>
          <w:szCs w:val="28"/>
        </w:rPr>
        <w:t>146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CA21C0" w:rsidRPr="00BA1B25">
        <w:rPr>
          <w:rFonts w:ascii="Times New Roman" w:hAnsi="Times New Roman" w:cs="Times New Roman"/>
          <w:sz w:val="28"/>
          <w:szCs w:val="28"/>
        </w:rPr>
        <w:t>юг</w:t>
      </w:r>
      <w:r w:rsidR="009357FB">
        <w:rPr>
          <w:rFonts w:ascii="Times New Roman" w:hAnsi="Times New Roman" w:cs="Times New Roman"/>
          <w:sz w:val="28"/>
          <w:szCs w:val="28"/>
        </w:rPr>
        <w:t>о-запад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A850E6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A850E6">
        <w:rPr>
          <w:rFonts w:ascii="Times New Roman" w:hAnsi="Times New Roman" w:cs="Times New Roman"/>
          <w:sz w:val="28"/>
          <w:szCs w:val="28"/>
        </w:rPr>
        <w:t>, д. 30.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A850E6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9357FB">
        <w:rPr>
          <w:rFonts w:ascii="Times New Roman" w:hAnsi="Times New Roman" w:cs="Times New Roman"/>
          <w:sz w:val="28"/>
          <w:szCs w:val="28"/>
        </w:rPr>
        <w:t>.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>кциона согласно приложению.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A611D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A611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1D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611D7">
        <w:rPr>
          <w:rFonts w:ascii="Times New Roman" w:hAnsi="Times New Roman" w:cs="Times New Roman"/>
          <w:sz w:val="28"/>
          <w:szCs w:val="28"/>
        </w:rPr>
        <w:t>М.Е. Соболев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EB1894" w:rsidRPr="00EB1894" w:rsidRDefault="00EB189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A850E6">
        <w:rPr>
          <w:rFonts w:ascii="Times New Roman" w:hAnsi="Times New Roman" w:cs="Times New Roman"/>
          <w:sz w:val="20"/>
          <w:szCs w:val="20"/>
        </w:rPr>
        <w:t>08</w:t>
      </w:r>
      <w:r w:rsidRPr="00EB1894">
        <w:rPr>
          <w:rFonts w:ascii="Times New Roman" w:hAnsi="Times New Roman" w:cs="Times New Roman"/>
          <w:sz w:val="20"/>
          <w:szCs w:val="20"/>
        </w:rPr>
        <w:t>.0</w:t>
      </w:r>
      <w:r w:rsidR="00A850E6">
        <w:rPr>
          <w:rFonts w:ascii="Times New Roman" w:hAnsi="Times New Roman" w:cs="Times New Roman"/>
          <w:sz w:val="20"/>
          <w:szCs w:val="20"/>
        </w:rPr>
        <w:t>7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A850E6">
        <w:rPr>
          <w:rFonts w:ascii="Times New Roman" w:hAnsi="Times New Roman" w:cs="Times New Roman"/>
          <w:sz w:val="20"/>
          <w:szCs w:val="20"/>
        </w:rPr>
        <w:t>134</w:t>
      </w:r>
    </w:p>
    <w:p w:rsidR="00EB1894" w:rsidRPr="00EB1894" w:rsidRDefault="00EB1894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EB1894" w:rsidRDefault="00EB1894" w:rsidP="00E0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EB1894" w:rsidRPr="00EB1894" w:rsidRDefault="00EB1894" w:rsidP="00EB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договора аренды земельного участка. Аукцион проводится </w:t>
      </w:r>
      <w:r w:rsidR="00A850E6">
        <w:rPr>
          <w:rFonts w:ascii="Times New Roman" w:hAnsi="Times New Roman" w:cs="Times New Roman"/>
          <w:b/>
          <w:sz w:val="28"/>
          <w:szCs w:val="28"/>
        </w:rPr>
        <w:t>13.08</w:t>
      </w:r>
      <w:r w:rsidRPr="00E821DE">
        <w:rPr>
          <w:rFonts w:ascii="Times New Roman" w:hAnsi="Times New Roman" w:cs="Times New Roman"/>
          <w:b/>
          <w:sz w:val="28"/>
          <w:szCs w:val="28"/>
        </w:rPr>
        <w:t>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кабинет № 16. Регистрация участников аукциона состоится </w:t>
      </w:r>
      <w:r w:rsidR="00E02593">
        <w:rPr>
          <w:rFonts w:ascii="Times New Roman" w:hAnsi="Times New Roman" w:cs="Times New Roman"/>
          <w:b/>
          <w:sz w:val="28"/>
          <w:szCs w:val="28"/>
        </w:rPr>
        <w:t>1</w:t>
      </w:r>
      <w:r w:rsidR="00A850E6">
        <w:rPr>
          <w:rFonts w:ascii="Times New Roman" w:hAnsi="Times New Roman" w:cs="Times New Roman"/>
          <w:b/>
          <w:sz w:val="28"/>
          <w:szCs w:val="28"/>
        </w:rPr>
        <w:t>2</w:t>
      </w:r>
      <w:r w:rsidRPr="00E821DE">
        <w:rPr>
          <w:rFonts w:ascii="Times New Roman" w:hAnsi="Times New Roman" w:cs="Times New Roman"/>
          <w:b/>
          <w:sz w:val="28"/>
          <w:szCs w:val="28"/>
        </w:rPr>
        <w:t>.0</w:t>
      </w:r>
      <w:r w:rsidR="00A850E6">
        <w:rPr>
          <w:rFonts w:ascii="Times New Roman" w:hAnsi="Times New Roman" w:cs="Times New Roman"/>
          <w:b/>
          <w:sz w:val="28"/>
          <w:szCs w:val="28"/>
        </w:rPr>
        <w:t>8</w:t>
      </w:r>
      <w:r w:rsidRPr="00E821DE">
        <w:rPr>
          <w:rFonts w:ascii="Times New Roman" w:hAnsi="Times New Roman" w:cs="Times New Roman"/>
          <w:b/>
          <w:sz w:val="28"/>
          <w:szCs w:val="28"/>
        </w:rPr>
        <w:t>.2019</w:t>
      </w:r>
      <w:r w:rsidRPr="00E821DE">
        <w:rPr>
          <w:rFonts w:ascii="Times New Roman" w:hAnsi="Times New Roman" w:cs="Times New Roman"/>
          <w:sz w:val="28"/>
          <w:szCs w:val="28"/>
        </w:rPr>
        <w:t xml:space="preserve">  </w:t>
      </w:r>
      <w:r w:rsidRPr="00E821DE">
        <w:rPr>
          <w:rFonts w:ascii="Times New Roman" w:hAnsi="Times New Roman" w:cs="Times New Roman"/>
          <w:b/>
          <w:sz w:val="28"/>
          <w:szCs w:val="28"/>
        </w:rPr>
        <w:t>с 10-30 часов до 11-00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месту проведения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   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8-42354-24328;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9357FB">
        <w:rPr>
          <w:rFonts w:ascii="Times New Roman" w:hAnsi="Times New Roman" w:cs="Times New Roman"/>
          <w:sz w:val="28"/>
          <w:szCs w:val="28"/>
        </w:rPr>
        <w:t xml:space="preserve">о поселения от </w:t>
      </w:r>
      <w:r w:rsidR="00A850E6">
        <w:rPr>
          <w:rFonts w:ascii="Times New Roman" w:hAnsi="Times New Roman" w:cs="Times New Roman"/>
          <w:sz w:val="28"/>
          <w:szCs w:val="28"/>
        </w:rPr>
        <w:t>08</w:t>
      </w:r>
      <w:r w:rsidR="009357FB">
        <w:rPr>
          <w:rFonts w:ascii="Times New Roman" w:hAnsi="Times New Roman" w:cs="Times New Roman"/>
          <w:sz w:val="28"/>
          <w:szCs w:val="28"/>
        </w:rPr>
        <w:t>.0</w:t>
      </w:r>
      <w:r w:rsidR="00A850E6">
        <w:rPr>
          <w:rFonts w:ascii="Times New Roman" w:hAnsi="Times New Roman" w:cs="Times New Roman"/>
          <w:sz w:val="28"/>
          <w:szCs w:val="28"/>
        </w:rPr>
        <w:t>7</w:t>
      </w:r>
      <w:r w:rsidR="009357FB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A850E6">
        <w:rPr>
          <w:rFonts w:ascii="Times New Roman" w:hAnsi="Times New Roman" w:cs="Times New Roman"/>
          <w:sz w:val="28"/>
          <w:szCs w:val="28"/>
        </w:rPr>
        <w:t>134</w:t>
      </w:r>
      <w:r w:rsidRPr="00E821DE">
        <w:rPr>
          <w:rFonts w:ascii="Times New Roman" w:hAnsi="Times New Roman" w:cs="Times New Roman"/>
          <w:sz w:val="28"/>
          <w:szCs w:val="28"/>
        </w:rPr>
        <w:t xml:space="preserve">  «О проведении торгов в форме открытого аукциона на право заключения договора аренды земельного участка</w:t>
      </w:r>
      <w:r w:rsidR="00A850E6">
        <w:rPr>
          <w:rFonts w:ascii="Times New Roman" w:hAnsi="Times New Roman" w:cs="Times New Roman"/>
          <w:sz w:val="28"/>
          <w:szCs w:val="28"/>
        </w:rPr>
        <w:t xml:space="preserve"> с кадастровым номером 25:05:030101:1962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 аукциона и подачи предложений: открытый аукцион по составу участников и  по форме подачи предложений о цене.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позднее трех (трех) рабочих дней со дня принятия указанного решения организатор аукциона опубликовывает извещение об отказе в проведении аукциона в СМИ,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извещает в течение трех дней со дня принятия решения об отказе в проведении аукциона всех претендентов (участников аукциона) и возвращает внесенные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ими задатки.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Предмет аукциона и характеристика объекта: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в приложении 1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 проведения аукциона: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i/>
          <w:sz w:val="28"/>
          <w:szCs w:val="28"/>
        </w:rPr>
        <w:t xml:space="preserve">управления Федерального казначейства по Приморскому краю (Администрация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E821D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821DE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E821DE">
        <w:rPr>
          <w:rFonts w:ascii="Times New Roman" w:hAnsi="Times New Roman" w:cs="Times New Roman"/>
          <w:i/>
          <w:sz w:val="28"/>
          <w:szCs w:val="28"/>
        </w:rPr>
        <w:t>ладивосток</w:t>
      </w:r>
      <w:proofErr w:type="spellEnd"/>
      <w:r w:rsidRPr="00E821DE">
        <w:rPr>
          <w:rFonts w:ascii="Times New Roman" w:hAnsi="Times New Roman" w:cs="Times New Roman"/>
          <w:i/>
          <w:sz w:val="28"/>
          <w:szCs w:val="28"/>
        </w:rPr>
        <w:t xml:space="preserve"> БИК 040507001, код 953 111 05013 13 0000 120, ОКТМО 05612154. </w:t>
      </w:r>
      <w:r w:rsidRPr="00E821DE">
        <w:rPr>
          <w:rFonts w:ascii="Times New Roman" w:hAnsi="Times New Roman" w:cs="Times New Roman"/>
          <w:sz w:val="28"/>
          <w:szCs w:val="28"/>
        </w:rPr>
        <w:t>Назначение платежа: задаток за участие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Поступление задатка на расчетный счет организатора аукциона: не позднее </w:t>
      </w:r>
      <w:r w:rsidR="004F0156">
        <w:rPr>
          <w:rFonts w:ascii="Times New Roman" w:hAnsi="Times New Roman" w:cs="Times New Roman"/>
          <w:b/>
          <w:sz w:val="28"/>
          <w:szCs w:val="28"/>
        </w:rPr>
        <w:t>09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4F0156">
        <w:rPr>
          <w:rFonts w:ascii="Times New Roman" w:hAnsi="Times New Roman" w:cs="Times New Roman"/>
          <w:b/>
          <w:sz w:val="28"/>
          <w:szCs w:val="28"/>
        </w:rPr>
        <w:t>08</w:t>
      </w:r>
      <w:r w:rsidRPr="00E821DE">
        <w:rPr>
          <w:rFonts w:ascii="Times New Roman" w:hAnsi="Times New Roman" w:cs="Times New Roman"/>
          <w:b/>
          <w:sz w:val="28"/>
          <w:szCs w:val="28"/>
        </w:rPr>
        <w:t>.2019</w:t>
      </w:r>
      <w:r w:rsidRPr="00E821DE">
        <w:rPr>
          <w:rFonts w:ascii="Times New Roman" w:hAnsi="Times New Roman" w:cs="Times New Roman"/>
          <w:sz w:val="28"/>
          <w:szCs w:val="28"/>
        </w:rPr>
        <w:t>. Участникам аукциона, не победившим в нем, задатки будут возвращены в течение 3 (трех) рабочих дней со дня подписания протокола о результатах аукциона на право заключения договора аренды земельных участков.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2 к настоящему информационному сообщению).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Дата и время начала приема заявок с прилагаемыми документами: Прием заявок осуществляется со следующего дня после опубликования (размещения) извещения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 8-00 до 17-00 часов ежедневно, кроме выходных и праздничных дней, обед с 12-00 до 13-00 часов.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E02593">
        <w:rPr>
          <w:rFonts w:ascii="Times New Roman" w:hAnsi="Times New Roman" w:cs="Times New Roman"/>
          <w:b/>
          <w:sz w:val="28"/>
          <w:szCs w:val="28"/>
        </w:rPr>
        <w:t>09</w:t>
      </w:r>
      <w:r w:rsidRPr="00E821DE">
        <w:rPr>
          <w:rFonts w:ascii="Times New Roman" w:hAnsi="Times New Roman" w:cs="Times New Roman"/>
          <w:b/>
          <w:sz w:val="28"/>
          <w:szCs w:val="28"/>
        </w:rPr>
        <w:t>.0</w:t>
      </w:r>
      <w:r w:rsidR="00E02593">
        <w:rPr>
          <w:rFonts w:ascii="Times New Roman" w:hAnsi="Times New Roman" w:cs="Times New Roman"/>
          <w:b/>
          <w:sz w:val="28"/>
          <w:szCs w:val="28"/>
        </w:rPr>
        <w:t>8</w:t>
      </w:r>
      <w:r w:rsidRPr="00E821DE">
        <w:rPr>
          <w:rFonts w:ascii="Times New Roman" w:hAnsi="Times New Roman" w:cs="Times New Roman"/>
          <w:b/>
          <w:sz w:val="28"/>
          <w:szCs w:val="28"/>
        </w:rPr>
        <w:t>.2019  до 16-00 часов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Адрес места приема заявок и прилагаемыми документами: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 Контактный телефон: 8-42354-24894.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</w:t>
      </w:r>
      <w:r w:rsidR="00E02593">
        <w:rPr>
          <w:rFonts w:ascii="Times New Roman" w:hAnsi="Times New Roman" w:cs="Times New Roman"/>
          <w:sz w:val="28"/>
          <w:szCs w:val="28"/>
        </w:rPr>
        <w:t>ы</w:t>
      </w:r>
      <w:r w:rsidRPr="00E821DE">
        <w:rPr>
          <w:rFonts w:ascii="Times New Roman" w:hAnsi="Times New Roman" w:cs="Times New Roman"/>
          <w:sz w:val="28"/>
          <w:szCs w:val="28"/>
        </w:rPr>
        <w:t>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поступления уведомления об 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E02593">
        <w:rPr>
          <w:rFonts w:ascii="Times New Roman" w:hAnsi="Times New Roman" w:cs="Times New Roman"/>
          <w:b/>
          <w:sz w:val="28"/>
          <w:szCs w:val="28"/>
        </w:rPr>
        <w:t>12.08</w:t>
      </w:r>
      <w:r w:rsidRPr="00E821DE">
        <w:rPr>
          <w:rFonts w:ascii="Times New Roman" w:hAnsi="Times New Roman" w:cs="Times New Roman"/>
          <w:b/>
          <w:sz w:val="28"/>
          <w:szCs w:val="28"/>
        </w:rPr>
        <w:t>.2019 в 1</w:t>
      </w:r>
      <w:r w:rsidR="00E02593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E02593">
        <w:rPr>
          <w:rFonts w:ascii="Times New Roman" w:hAnsi="Times New Roman" w:cs="Times New Roman"/>
          <w:b/>
          <w:sz w:val="28"/>
          <w:szCs w:val="28"/>
        </w:rPr>
        <w:t>13</w:t>
      </w:r>
      <w:r w:rsidRPr="00E821DE">
        <w:rPr>
          <w:rFonts w:ascii="Times New Roman" w:hAnsi="Times New Roman" w:cs="Times New Roman"/>
          <w:b/>
          <w:sz w:val="28"/>
          <w:szCs w:val="28"/>
        </w:rPr>
        <w:t>.0</w:t>
      </w:r>
      <w:r w:rsidR="00E02593">
        <w:rPr>
          <w:rFonts w:ascii="Times New Roman" w:hAnsi="Times New Roman" w:cs="Times New Roman"/>
          <w:b/>
          <w:sz w:val="28"/>
          <w:szCs w:val="28"/>
        </w:rPr>
        <w:t>8</w:t>
      </w:r>
      <w:r w:rsidRPr="00E821DE">
        <w:rPr>
          <w:rFonts w:ascii="Times New Roman" w:hAnsi="Times New Roman" w:cs="Times New Roman"/>
          <w:b/>
          <w:sz w:val="28"/>
          <w:szCs w:val="28"/>
        </w:rPr>
        <w:t>.201</w:t>
      </w:r>
      <w:r w:rsidR="00E02593">
        <w:rPr>
          <w:rFonts w:ascii="Times New Roman" w:hAnsi="Times New Roman" w:cs="Times New Roman"/>
          <w:b/>
          <w:sz w:val="28"/>
          <w:szCs w:val="28"/>
        </w:rPr>
        <w:t>9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победителя: Победителем признается лицо, предложившее наиболее высокий размер </w:t>
      </w:r>
      <w:r w:rsidR="005D073D">
        <w:rPr>
          <w:rFonts w:ascii="Times New Roman" w:hAnsi="Times New Roman" w:cs="Times New Roman"/>
          <w:sz w:val="28"/>
          <w:szCs w:val="28"/>
        </w:rPr>
        <w:t>выкупной цены за земельный участок.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договоров аренды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Место, дата и время осмотра земельного участка: Осмотр земельн</w:t>
      </w:r>
      <w:r w:rsidR="00E02593"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участков, являющихся предметом аукциона, проводится самостоятельно претендентами с </w:t>
      </w:r>
      <w:r w:rsidR="00E02593">
        <w:rPr>
          <w:rFonts w:ascii="Times New Roman" w:hAnsi="Times New Roman" w:cs="Times New Roman"/>
          <w:sz w:val="28"/>
          <w:szCs w:val="28"/>
        </w:rPr>
        <w:t>12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2593">
        <w:rPr>
          <w:rFonts w:ascii="Times New Roman" w:hAnsi="Times New Roman" w:cs="Times New Roman"/>
          <w:sz w:val="28"/>
          <w:szCs w:val="28"/>
        </w:rPr>
        <w:t>7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 w:rsidR="00E02593">
        <w:rPr>
          <w:rFonts w:ascii="Times New Roman" w:hAnsi="Times New Roman" w:cs="Times New Roman"/>
          <w:sz w:val="28"/>
          <w:szCs w:val="28"/>
        </w:rPr>
        <w:t>09</w:t>
      </w:r>
      <w:r w:rsidRPr="00E821DE">
        <w:rPr>
          <w:rFonts w:ascii="Times New Roman" w:hAnsi="Times New Roman" w:cs="Times New Roman"/>
          <w:sz w:val="28"/>
          <w:szCs w:val="28"/>
        </w:rPr>
        <w:t>.0</w:t>
      </w:r>
      <w:r w:rsidR="00E02593">
        <w:rPr>
          <w:rFonts w:ascii="Times New Roman" w:hAnsi="Times New Roman" w:cs="Times New Roman"/>
          <w:sz w:val="28"/>
          <w:szCs w:val="28"/>
        </w:rPr>
        <w:t>8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 w:rsidR="005D073D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E02593">
        <w:rPr>
          <w:rFonts w:ascii="Times New Roman" w:hAnsi="Times New Roman" w:cs="Times New Roman"/>
          <w:sz w:val="28"/>
          <w:szCs w:val="28"/>
        </w:rPr>
        <w:t>жилой дом</w:t>
      </w:r>
      <w:r w:rsidR="005D073D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E02593">
        <w:rPr>
          <w:rFonts w:ascii="Times New Roman" w:hAnsi="Times New Roman" w:cs="Times New Roman"/>
          <w:sz w:val="28"/>
          <w:szCs w:val="28"/>
        </w:rPr>
        <w:t>146</w:t>
      </w:r>
      <w:r w:rsidR="005D073D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юго-запад. Почтовый адрес ориентира: Приморский край, Кировский район, </w:t>
      </w:r>
      <w:proofErr w:type="spellStart"/>
      <w:r w:rsidR="005D073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D073D"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E02593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E02593">
        <w:rPr>
          <w:rFonts w:ascii="Times New Roman" w:hAnsi="Times New Roman" w:cs="Times New Roman"/>
          <w:sz w:val="28"/>
          <w:szCs w:val="28"/>
        </w:rPr>
        <w:t>,</w:t>
      </w:r>
      <w:r w:rsidR="005D073D">
        <w:rPr>
          <w:rFonts w:ascii="Times New Roman" w:hAnsi="Times New Roman" w:cs="Times New Roman"/>
          <w:sz w:val="28"/>
          <w:szCs w:val="28"/>
        </w:rPr>
        <w:t xml:space="preserve"> д. </w:t>
      </w:r>
      <w:r w:rsidR="00E02593">
        <w:rPr>
          <w:rFonts w:ascii="Times New Roman" w:hAnsi="Times New Roman" w:cs="Times New Roman"/>
          <w:sz w:val="28"/>
          <w:szCs w:val="28"/>
        </w:rPr>
        <w:t>30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месту, дате и времени приема заявок.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E0259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3 к настоящему информационному сообщению.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1: Предмет аукциона и характеристика объекта;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- Приложение № 2: Заявка на участие в аукционе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3: Проект договора аренды земельного участка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4F7" w:rsidRDefault="00F414F7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821DE" w:rsidRPr="00E821DE" w:rsidRDefault="00E821DE" w:rsidP="00E821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0"/>
          <w:szCs w:val="20"/>
        </w:rPr>
        <w:t>к и</w:t>
      </w:r>
      <w:r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Предмет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>: земельный участок.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Цена предмета договора </w:t>
      </w:r>
      <w:r w:rsidR="00E0259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: согласно протоколу о результатах аукциона на право заключения договора </w:t>
      </w:r>
      <w:r w:rsidR="00E0259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821DE" w:rsidRPr="00E821DE" w:rsidRDefault="00E02593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E821DE" w:rsidRPr="00E821DE" w:rsidRDefault="00E821DE" w:rsidP="00E8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Местоположение и границы земельного участка: местоположение земельного участка установлено относительно ориентира, расположенного за пределами участка. Ориентир </w:t>
      </w:r>
      <w:r w:rsidR="00821F89">
        <w:rPr>
          <w:rFonts w:ascii="Times New Roman" w:hAnsi="Times New Roman" w:cs="Times New Roman"/>
          <w:sz w:val="28"/>
          <w:szCs w:val="28"/>
        </w:rPr>
        <w:t>жилой дом</w:t>
      </w:r>
      <w:r w:rsidRPr="00E821DE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821F89">
        <w:rPr>
          <w:rFonts w:ascii="Times New Roman" w:hAnsi="Times New Roman" w:cs="Times New Roman"/>
          <w:sz w:val="28"/>
          <w:szCs w:val="28"/>
        </w:rPr>
        <w:t>14</w:t>
      </w:r>
      <w:r w:rsidRPr="00E821DE">
        <w:rPr>
          <w:rFonts w:ascii="Times New Roman" w:hAnsi="Times New Roman" w:cs="Times New Roman"/>
          <w:sz w:val="28"/>
          <w:szCs w:val="28"/>
        </w:rPr>
        <w:t>6 м от ориентира по направлению на юго-запад. Почтовый адрес ориентира: Приморский край, Кировский район, ул.</w:t>
      </w:r>
      <w:r w:rsidR="00821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F8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821F89">
        <w:rPr>
          <w:rFonts w:ascii="Times New Roman" w:hAnsi="Times New Roman" w:cs="Times New Roman"/>
          <w:sz w:val="28"/>
          <w:szCs w:val="28"/>
        </w:rPr>
        <w:t>, д. 30</w:t>
      </w:r>
      <w:r w:rsidRPr="00E82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821F89">
        <w:rPr>
          <w:rFonts w:ascii="Times New Roman" w:hAnsi="Times New Roman" w:cs="Times New Roman"/>
          <w:sz w:val="28"/>
          <w:szCs w:val="28"/>
        </w:rPr>
        <w:t>95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821F89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Кадастровый номер земельного участка: 25:05:0</w:t>
      </w:r>
      <w:r w:rsidR="00821F89">
        <w:rPr>
          <w:rFonts w:ascii="Times New Roman" w:hAnsi="Times New Roman" w:cs="Times New Roman"/>
          <w:sz w:val="28"/>
          <w:szCs w:val="28"/>
        </w:rPr>
        <w:t>3</w:t>
      </w:r>
      <w:r w:rsidRPr="00E821DE">
        <w:rPr>
          <w:rFonts w:ascii="Times New Roman" w:hAnsi="Times New Roman" w:cs="Times New Roman"/>
          <w:sz w:val="28"/>
          <w:szCs w:val="28"/>
        </w:rPr>
        <w:t>0</w:t>
      </w:r>
      <w:r w:rsidR="00821F89"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0</w:t>
      </w:r>
      <w:r w:rsidR="00821F89"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:1</w:t>
      </w:r>
      <w:r w:rsidR="00821F89">
        <w:rPr>
          <w:rFonts w:ascii="Times New Roman" w:hAnsi="Times New Roman" w:cs="Times New Roman"/>
          <w:sz w:val="28"/>
          <w:szCs w:val="28"/>
        </w:rPr>
        <w:t>962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="00821F89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821F89">
        <w:rPr>
          <w:rFonts w:ascii="Times New Roman" w:hAnsi="Times New Roman" w:cs="Times New Roman"/>
          <w:sz w:val="28"/>
          <w:szCs w:val="28"/>
        </w:rPr>
        <w:t>аренда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Начальный размер</w:t>
      </w:r>
      <w:r w:rsidR="00821F89">
        <w:rPr>
          <w:rFonts w:ascii="Times New Roman" w:hAnsi="Times New Roman" w:cs="Times New Roman"/>
          <w:sz w:val="28"/>
          <w:szCs w:val="28"/>
        </w:rPr>
        <w:t xml:space="preserve"> арендной</w:t>
      </w:r>
      <w:r w:rsidR="00885994">
        <w:rPr>
          <w:rFonts w:ascii="Times New Roman" w:hAnsi="Times New Roman" w:cs="Times New Roman"/>
          <w:sz w:val="28"/>
          <w:szCs w:val="28"/>
        </w:rPr>
        <w:t xml:space="preserve"> цены</w:t>
      </w:r>
      <w:r w:rsidR="00821F89">
        <w:rPr>
          <w:rFonts w:ascii="Times New Roman" w:hAnsi="Times New Roman" w:cs="Times New Roman"/>
          <w:sz w:val="28"/>
          <w:szCs w:val="28"/>
        </w:rPr>
        <w:t xml:space="preserve"> земельного участка: 2 049 (Две тысячи сорок девять) рублей 24 копейки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821F89">
        <w:rPr>
          <w:rFonts w:ascii="Times New Roman" w:hAnsi="Times New Roman" w:cs="Times New Roman"/>
          <w:b/>
          <w:sz w:val="28"/>
          <w:szCs w:val="28"/>
        </w:rPr>
        <w:t>409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21F89">
        <w:rPr>
          <w:rFonts w:ascii="Times New Roman" w:hAnsi="Times New Roman" w:cs="Times New Roman"/>
          <w:b/>
          <w:bCs/>
          <w:sz w:val="28"/>
          <w:szCs w:val="28"/>
        </w:rPr>
        <w:t>Четыреста девять) рублей 85 копеек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– 20 %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Pr="00E821DE">
        <w:rPr>
          <w:rFonts w:ascii="Times New Roman" w:hAnsi="Times New Roman" w:cs="Times New Roman"/>
          <w:b/>
          <w:sz w:val="28"/>
          <w:szCs w:val="28"/>
        </w:rPr>
        <w:t>6</w:t>
      </w:r>
      <w:r w:rsidR="00821F89">
        <w:rPr>
          <w:rFonts w:ascii="Times New Roman" w:hAnsi="Times New Roman" w:cs="Times New Roman"/>
          <w:b/>
          <w:sz w:val="28"/>
          <w:szCs w:val="28"/>
        </w:rPr>
        <w:t>1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21F89">
        <w:rPr>
          <w:rFonts w:ascii="Times New Roman" w:hAnsi="Times New Roman" w:cs="Times New Roman"/>
          <w:b/>
          <w:bCs/>
          <w:sz w:val="28"/>
          <w:szCs w:val="28"/>
        </w:rPr>
        <w:t>Шестьдесят один) рубль 48 копеек</w:t>
      </w:r>
      <w:r w:rsidRPr="00E82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– 3% от начальной цены.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Обременения (ограничения) в использовании земельного участка: отсутствуют.</w:t>
      </w:r>
    </w:p>
    <w:p w:rsid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994" w:rsidRPr="00E821DE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F89" w:rsidRDefault="00821F89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21F89" w:rsidRDefault="00821F89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21F89" w:rsidRDefault="00821F89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к И</w:t>
      </w:r>
      <w:r w:rsidR="00885994">
        <w:rPr>
          <w:rFonts w:ascii="Times New Roman" w:hAnsi="Times New Roman" w:cs="Times New Roman"/>
          <w:sz w:val="20"/>
          <w:szCs w:val="20"/>
        </w:rPr>
        <w:t>звещению о проведен</w:t>
      </w:r>
      <w:proofErr w:type="gramStart"/>
      <w:r w:rsidR="00885994">
        <w:rPr>
          <w:rFonts w:ascii="Times New Roman" w:hAnsi="Times New Roman" w:cs="Times New Roman"/>
          <w:sz w:val="20"/>
          <w:szCs w:val="20"/>
        </w:rPr>
        <w:t xml:space="preserve">ии </w:t>
      </w:r>
      <w:r w:rsidRPr="00885994">
        <w:rPr>
          <w:rFonts w:ascii="Times New Roman" w:hAnsi="Times New Roman" w:cs="Times New Roman"/>
          <w:sz w:val="20"/>
          <w:szCs w:val="20"/>
        </w:rPr>
        <w:t>ау</w:t>
      </w:r>
      <w:proofErr w:type="gramEnd"/>
      <w:r w:rsidRPr="00885994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E821DE" w:rsidRPr="00885994" w:rsidRDefault="00E821DE" w:rsidP="008859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 </w:t>
      </w:r>
    </w:p>
    <w:p w:rsidR="00E821DE" w:rsidRPr="00E821DE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E821DE" w:rsidRPr="00E821DE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 НА ПРАВО ЗАКЛЮЧЕНИЯ ДОГОВОРА КУПЛИ-ПРОДАЖИ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85994">
        <w:rPr>
          <w:rFonts w:ascii="Times New Roman" w:hAnsi="Times New Roman" w:cs="Times New Roman"/>
          <w:sz w:val="28"/>
          <w:szCs w:val="28"/>
        </w:rPr>
        <w:t>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проживающего по адресу (адрес местонахождения юридического лица): 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(сведения о регистрации претендента по месту жительства, юридический адрес)</w:t>
      </w: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представителя: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 xml:space="preserve">(Ф.И.О. представителя, </w:t>
      </w:r>
      <w:proofErr w:type="gramStart"/>
      <w:r w:rsidRPr="00885994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885994">
        <w:rPr>
          <w:rFonts w:ascii="Times New Roman" w:hAnsi="Times New Roman" w:cs="Times New Roman"/>
          <w:sz w:val="20"/>
          <w:szCs w:val="20"/>
        </w:rPr>
        <w:t xml:space="preserve"> подтверждающий полномочия)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Паспорт: серия ____________ № _______________ выдан 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и паспортные данные претендента, представителя)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ИНН (ОГРН – для юридического лица): 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свидетельства о постановке на налоговый учет претендента)</w:t>
      </w:r>
    </w:p>
    <w:p w:rsidR="00885994" w:rsidRDefault="00885994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(реквизиты банковского счета претендента для возврата задатка)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претендента, представителя: __________________________________________________________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1. Ознакомившись с информационным сообщением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821F89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(земельных участков)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DE" w:rsidRPr="00E821DE" w:rsidRDefault="00E821DE" w:rsidP="0088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1F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21DE">
        <w:rPr>
          <w:rFonts w:ascii="Times New Roman" w:hAnsi="Times New Roman" w:cs="Times New Roman"/>
          <w:sz w:val="28"/>
          <w:szCs w:val="28"/>
        </w:rPr>
        <w:t>__</w:t>
      </w:r>
    </w:p>
    <w:p w:rsidR="00E821DE" w:rsidRPr="00885994" w:rsidRDefault="00E821DE" w:rsidP="008859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994">
        <w:rPr>
          <w:rFonts w:ascii="Times New Roman" w:hAnsi="Times New Roman" w:cs="Times New Roman"/>
          <w:sz w:val="20"/>
          <w:szCs w:val="20"/>
        </w:rPr>
        <w:t>(номер лота; полное наименование предмета аукциона и характеризующие его данные)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F7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</w:t>
      </w:r>
      <w:r w:rsidR="005976F7">
        <w:rPr>
          <w:rFonts w:ascii="Times New Roman" w:hAnsi="Times New Roman" w:cs="Times New Roman"/>
          <w:sz w:val="28"/>
          <w:szCs w:val="28"/>
        </w:rPr>
        <w:t>бнародованном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5976F7" w:rsidRPr="005976F7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5976F7" w:rsidRPr="005976F7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5976F7" w:rsidRPr="005976F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976F7">
        <w:rPr>
          <w:rFonts w:ascii="Times New Roman" w:hAnsi="Times New Roman" w:cs="Times New Roman"/>
          <w:sz w:val="28"/>
          <w:szCs w:val="28"/>
        </w:rPr>
        <w:t xml:space="preserve">и размещенном </w:t>
      </w:r>
      <w:r w:rsidRPr="00E821DE">
        <w:rPr>
          <w:rFonts w:ascii="Times New Roman" w:hAnsi="Times New Roman" w:cs="Times New Roman"/>
          <w:sz w:val="28"/>
          <w:szCs w:val="28"/>
        </w:rPr>
        <w:t>на официальн</w:t>
      </w:r>
      <w:r w:rsidR="005976F7">
        <w:rPr>
          <w:rFonts w:ascii="Times New Roman" w:hAnsi="Times New Roman" w:cs="Times New Roman"/>
          <w:sz w:val="28"/>
          <w:szCs w:val="28"/>
        </w:rPr>
        <w:t>ых</w:t>
      </w:r>
      <w:r w:rsidRPr="00E821D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976F7">
        <w:rPr>
          <w:rFonts w:ascii="Times New Roman" w:hAnsi="Times New Roman" w:cs="Times New Roman"/>
          <w:sz w:val="28"/>
          <w:szCs w:val="28"/>
        </w:rPr>
        <w:t>ах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"Интернет" </w:t>
      </w:r>
      <w:r w:rsidR="005976F7" w:rsidRPr="005976F7">
        <w:rPr>
          <w:rFonts w:ascii="Times New Roman" w:hAnsi="Times New Roman" w:cs="Times New Roman"/>
          <w:sz w:val="28"/>
          <w:szCs w:val="28"/>
        </w:rPr>
        <w:t xml:space="preserve"> https://torgi.gov.ru. и </w:t>
      </w:r>
      <w:hyperlink r:id="rId8" w:history="1">
        <w:r w:rsidR="005976F7" w:rsidRPr="00C4134F">
          <w:rPr>
            <w:rStyle w:val="a5"/>
            <w:rFonts w:ascii="Times New Roman" w:hAnsi="Times New Roman" w:cs="Times New Roman"/>
            <w:sz w:val="28"/>
            <w:szCs w:val="28"/>
          </w:rPr>
          <w:t>http://горноключевское.рф</w:t>
        </w:r>
      </w:hyperlink>
      <w:r w:rsidR="005976F7" w:rsidRPr="005976F7">
        <w:rPr>
          <w:rFonts w:ascii="Times New Roman" w:hAnsi="Times New Roman" w:cs="Times New Roman"/>
          <w:sz w:val="28"/>
          <w:szCs w:val="28"/>
        </w:rPr>
        <w:t>.</w:t>
      </w:r>
    </w:p>
    <w:p w:rsidR="00E821DE" w:rsidRPr="00E821DE" w:rsidRDefault="005976F7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прошу принять настоящую заявку на участие в аукционе на право заключения договора </w:t>
      </w:r>
      <w:r w:rsidR="00821F89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E821DE" w:rsidRPr="00E821DE">
        <w:rPr>
          <w:rFonts w:ascii="Times New Roman" w:hAnsi="Times New Roman" w:cs="Times New Roman"/>
          <w:sz w:val="28"/>
          <w:szCs w:val="28"/>
        </w:rPr>
        <w:t>земельного участка (земельных участков) (нужное подчеркнуть).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2. Подавая настоящую заявку: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на право заключения договора </w:t>
      </w:r>
      <w:r w:rsidR="00821F89">
        <w:rPr>
          <w:rFonts w:ascii="Times New Roman" w:hAnsi="Times New Roman" w:cs="Times New Roman"/>
          <w:sz w:val="28"/>
          <w:szCs w:val="28"/>
        </w:rPr>
        <w:t>аренды земель</w:t>
      </w:r>
      <w:r w:rsidRPr="00E821DE">
        <w:rPr>
          <w:rFonts w:ascii="Times New Roman" w:hAnsi="Times New Roman" w:cs="Times New Roman"/>
          <w:sz w:val="28"/>
          <w:szCs w:val="28"/>
        </w:rPr>
        <w:t xml:space="preserve">ного участка.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 Претендент обязуется: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3.1. Соблюдать условия проведения аукциона, предусмотренные в информационном </w:t>
      </w:r>
      <w:r w:rsidR="00B84A16">
        <w:rPr>
          <w:rFonts w:ascii="Times New Roman" w:hAnsi="Times New Roman" w:cs="Times New Roman"/>
          <w:sz w:val="28"/>
          <w:szCs w:val="28"/>
        </w:rPr>
        <w:t>извещении о проведен</w:t>
      </w:r>
      <w:proofErr w:type="gramStart"/>
      <w:r w:rsidR="00B84A16">
        <w:rPr>
          <w:rFonts w:ascii="Times New Roman" w:hAnsi="Times New Roman" w:cs="Times New Roman"/>
          <w:sz w:val="28"/>
          <w:szCs w:val="28"/>
        </w:rPr>
        <w:t>ии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>кцион</w:t>
      </w:r>
      <w:r w:rsidR="00B84A16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>, Земельном кодексе Российской Федерации, Гражданском кодексе Российской Федерации.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на право заключения договора </w:t>
      </w:r>
      <w:r w:rsidR="00821F89">
        <w:rPr>
          <w:rFonts w:ascii="Times New Roman" w:hAnsi="Times New Roman" w:cs="Times New Roman"/>
          <w:sz w:val="28"/>
          <w:szCs w:val="28"/>
        </w:rPr>
        <w:t>аренды зе</w:t>
      </w:r>
      <w:r w:rsidRPr="00E821DE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3.2.2. Подписать договор </w:t>
      </w:r>
      <w:r w:rsidR="00821F89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</w:t>
      </w:r>
      <w:r w:rsidR="00821F89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сумму денежных средств, определенную по итогам аукциона на право заключения договора </w:t>
      </w:r>
      <w:r w:rsidR="00821F89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3444DC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3444DC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444DC"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44DC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3444DC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ознакомлен и согласен.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 на 1 листе и документы согласно описи на _____ листах.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E821DE" w:rsidRPr="00E821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 полномочный представитель):</w:t>
      </w:r>
    </w:p>
    <w:p w:rsidR="00E821DE" w:rsidRPr="00E821DE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821DE" w:rsidRPr="00E821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821DE" w:rsidRPr="00E821DE">
        <w:rPr>
          <w:rFonts w:ascii="Times New Roman" w:hAnsi="Times New Roman" w:cs="Times New Roman"/>
          <w:sz w:val="28"/>
          <w:szCs w:val="28"/>
        </w:rPr>
        <w:t>______________/</w:t>
      </w:r>
    </w:p>
    <w:p w:rsidR="00E821DE" w:rsidRPr="00B84A16" w:rsidRDefault="00B84A16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                                                                                     </w:t>
      </w:r>
      <w:r w:rsidR="00E821DE" w:rsidRPr="00B84A1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«_____»________________ 201__ г. 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B84A16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№ __</w:t>
      </w:r>
      <w:r w:rsidR="00E821DE" w:rsidRPr="00E821DE">
        <w:rPr>
          <w:rFonts w:ascii="Times New Roman" w:hAnsi="Times New Roman" w:cs="Times New Roman"/>
          <w:sz w:val="28"/>
          <w:szCs w:val="28"/>
        </w:rPr>
        <w:t xml:space="preserve">_ принята в «___» час «____» мин «____» _______ 201___г.                                                 </w:t>
      </w:r>
      <w:r w:rsidR="00E821DE" w:rsidRPr="00B84A16">
        <w:rPr>
          <w:rFonts w:ascii="Times New Roman" w:hAnsi="Times New Roman" w:cs="Times New Roman"/>
          <w:sz w:val="20"/>
          <w:szCs w:val="20"/>
        </w:rPr>
        <w:t>(дата, время, регистрационный номер)</w:t>
      </w:r>
      <w:proofErr w:type="gramEnd"/>
    </w:p>
    <w:p w:rsidR="00E821DE" w:rsidRPr="00E821DE" w:rsidRDefault="00A611D7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std="t" o:hr="t" fillcolor="#a7a6aa" stroked="f"/>
        </w:pic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</w:t>
      </w: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A16" w:rsidRDefault="00B84A16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E821DE" w:rsidRPr="00E821DE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821DE" w:rsidRPr="00B84A16" w:rsidRDefault="00E821DE" w:rsidP="00B84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4A16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настоящим подтверждаю, что для участия в открытом аукционе на право заключения договора купли-продажи земельного участка мною направляются нижеперечисленные документы: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E821DE" w:rsidRPr="00E821DE" w:rsidTr="00E821D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B84A1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на право заключения договора купли-продажи земельного участка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 приобретаемого на аукционе земельного участка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21DE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P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DE" w:rsidRDefault="00E821DE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AC" w:rsidRPr="00E821DE" w:rsidTr="00E821DE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Pr="00E821DE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AC" w:rsidRDefault="008D16AC" w:rsidP="00E821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400763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ДОГОВОР АРЕНДЫ №______________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                                                                                 «___» __________20___г.</w:t>
      </w:r>
    </w:p>
    <w:p w:rsidR="00400763" w:rsidRPr="00400763" w:rsidRDefault="00400763" w:rsidP="00400763">
      <w:pPr>
        <w:spacing w:after="164" w:line="240" w:lineRule="auto"/>
        <w:ind w:firstLine="720"/>
        <w:jc w:val="both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400763">
        <w:rPr>
          <w:rFonts w:ascii="Georgia" w:eastAsia="Times New Roman" w:hAnsi="Georgia" w:cs="Times New Roman"/>
          <w:color w:val="4C6C8B"/>
          <w:sz w:val="24"/>
          <w:szCs w:val="24"/>
        </w:rPr>
        <w:t xml:space="preserve">  </w:t>
      </w:r>
      <w:r w:rsidRPr="00400763">
        <w:rPr>
          <w:rFonts w:ascii="Georgia" w:eastAsia="Times New Roman" w:hAnsi="Georgia" w:cs="Times New Roman"/>
          <w:sz w:val="24"/>
          <w:szCs w:val="24"/>
        </w:rPr>
        <w:t>На основании протокола о результатах аукциона от ________201</w:t>
      </w:r>
      <w:r>
        <w:rPr>
          <w:rFonts w:ascii="Georgia" w:eastAsia="Times New Roman" w:hAnsi="Georgia" w:cs="Times New Roman"/>
          <w:sz w:val="24"/>
          <w:szCs w:val="24"/>
        </w:rPr>
        <w:t>9</w:t>
      </w:r>
      <w:r w:rsidRPr="00400763">
        <w:rPr>
          <w:rFonts w:ascii="Georgia" w:eastAsia="Times New Roman" w:hAnsi="Georgia" w:cs="Times New Roman"/>
          <w:sz w:val="24"/>
          <w:szCs w:val="24"/>
        </w:rPr>
        <w:t xml:space="preserve"> года №______   Администрация </w:t>
      </w:r>
      <w:proofErr w:type="spellStart"/>
      <w:r w:rsidRPr="00400763">
        <w:rPr>
          <w:rFonts w:ascii="Georgia" w:eastAsia="Times New Roman" w:hAnsi="Georgia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Georgia" w:eastAsia="Times New Roman" w:hAnsi="Georgia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400763">
        <w:rPr>
          <w:rFonts w:ascii="Georgia" w:eastAsia="Times New Roman" w:hAnsi="Georgia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Georgia" w:eastAsia="Times New Roman" w:hAnsi="Georgia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</w:t>
      </w:r>
      <w:r>
        <w:rPr>
          <w:rFonts w:ascii="Georgia" w:eastAsia="Times New Roman" w:hAnsi="Georgia" w:cs="Times New Roman"/>
          <w:sz w:val="24"/>
          <w:szCs w:val="24"/>
        </w:rPr>
        <w:t>(</w:t>
      </w:r>
      <w:r w:rsidRPr="00400763">
        <w:rPr>
          <w:rFonts w:ascii="Georgia" w:eastAsia="Times New Roman" w:hAnsi="Georgia" w:cs="Times New Roman"/>
          <w:sz w:val="24"/>
          <w:szCs w:val="24"/>
        </w:rPr>
        <w:t>год рождения,</w:t>
      </w:r>
      <w:r>
        <w:rPr>
          <w:rFonts w:ascii="Georgia" w:eastAsia="Times New Roman" w:hAnsi="Georgia" w:cs="Times New Roman"/>
          <w:sz w:val="24"/>
          <w:szCs w:val="24"/>
        </w:rPr>
        <w:t xml:space="preserve"> место рождения, </w:t>
      </w:r>
      <w:r w:rsidRPr="00400763">
        <w:rPr>
          <w:rFonts w:ascii="Georgia" w:eastAsia="Times New Roman" w:hAnsi="Georgia" w:cs="Times New Roman"/>
          <w:sz w:val="24"/>
          <w:szCs w:val="24"/>
        </w:rPr>
        <w:t>паспорт,</w:t>
      </w:r>
      <w:r>
        <w:rPr>
          <w:rFonts w:ascii="Georgia" w:eastAsia="Times New Roman" w:hAnsi="Georgia" w:cs="Times New Roman"/>
          <w:sz w:val="24"/>
          <w:szCs w:val="24"/>
        </w:rPr>
        <w:t xml:space="preserve"> регистрация – для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физ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.л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иц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; действующий на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оснвании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– для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юр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.л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иц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)</w:t>
      </w:r>
      <w:r w:rsidRPr="00400763">
        <w:rPr>
          <w:rFonts w:ascii="Georgia" w:eastAsia="Times New Roman" w:hAnsi="Georgia" w:cs="Times New Roman"/>
          <w:sz w:val="24"/>
          <w:szCs w:val="24"/>
        </w:rPr>
        <w:t xml:space="preserve">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25:05:030101:1962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(далее – Участок). Местоположение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146 м от ориентира по направлению на юго-запад.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30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Цель предоставления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для обслуживания автотранспорта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2.2. Стороны распространяют действие Договора на отношения, возникшие с __________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2.3.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__________________ рублей в год. 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          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3.3.  Исполнением обязательства по внесению арендной платы является поступление денежных средств на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3.4. Размер арендной платы подлежит перерасчету Арендодателем в бесспорном и одностороннем порядке в случае корректировки индекса инфляции на текущий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4.1.3. Расторгнуть Договор досрочно в случаях, предусмотренных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4.1.4.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6.3. По требованию Арендатора настоящий договор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аренды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2)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АКТ ПРИЕМА-ПЕРЕДАЧИ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«___» _________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арендодателя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арендатора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>_______» 2019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г.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земель населенных пунктов с кадастровым номером 25:05:030101:1962,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жилой дом. Участок находится примерно в 146 м от ориентира по направлению  на юго-запад.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>ные Ключи, ул. Юбилейная, д. 30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201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400763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33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2B" w:rsidRDefault="0082572B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2572B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F4DE2"/>
    <w:rsid w:val="00152B95"/>
    <w:rsid w:val="001755D8"/>
    <w:rsid w:val="00223FAA"/>
    <w:rsid w:val="0026361B"/>
    <w:rsid w:val="002B6A29"/>
    <w:rsid w:val="00311D5B"/>
    <w:rsid w:val="003444DC"/>
    <w:rsid w:val="003C25B5"/>
    <w:rsid w:val="003E202C"/>
    <w:rsid w:val="003E6500"/>
    <w:rsid w:val="00400763"/>
    <w:rsid w:val="0044448F"/>
    <w:rsid w:val="004761FF"/>
    <w:rsid w:val="0048589A"/>
    <w:rsid w:val="004A31ED"/>
    <w:rsid w:val="004C1FE5"/>
    <w:rsid w:val="004E0DFE"/>
    <w:rsid w:val="004F0156"/>
    <w:rsid w:val="004F70F5"/>
    <w:rsid w:val="00514759"/>
    <w:rsid w:val="005976F7"/>
    <w:rsid w:val="005B4099"/>
    <w:rsid w:val="005D073D"/>
    <w:rsid w:val="005E76FA"/>
    <w:rsid w:val="005E77EF"/>
    <w:rsid w:val="00637594"/>
    <w:rsid w:val="007666F5"/>
    <w:rsid w:val="007A13F3"/>
    <w:rsid w:val="007D084B"/>
    <w:rsid w:val="00821F89"/>
    <w:rsid w:val="0082572B"/>
    <w:rsid w:val="00852D6E"/>
    <w:rsid w:val="0088104B"/>
    <w:rsid w:val="00885994"/>
    <w:rsid w:val="008C5D4F"/>
    <w:rsid w:val="008D16AC"/>
    <w:rsid w:val="00922584"/>
    <w:rsid w:val="009357FB"/>
    <w:rsid w:val="00965A08"/>
    <w:rsid w:val="009811E3"/>
    <w:rsid w:val="009B6742"/>
    <w:rsid w:val="00A05F6F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A15DD"/>
    <w:rsid w:val="00BA1B25"/>
    <w:rsid w:val="00BD1EC8"/>
    <w:rsid w:val="00BE2C32"/>
    <w:rsid w:val="00C9156A"/>
    <w:rsid w:val="00CA21C0"/>
    <w:rsid w:val="00CF3A36"/>
    <w:rsid w:val="00D13FA7"/>
    <w:rsid w:val="00D13FDC"/>
    <w:rsid w:val="00D47230"/>
    <w:rsid w:val="00D94C62"/>
    <w:rsid w:val="00D95BCA"/>
    <w:rsid w:val="00DA43BC"/>
    <w:rsid w:val="00DB6691"/>
    <w:rsid w:val="00DD4501"/>
    <w:rsid w:val="00E0065F"/>
    <w:rsid w:val="00E02593"/>
    <w:rsid w:val="00E70044"/>
    <w:rsid w:val="00E821DE"/>
    <w:rsid w:val="00EB1894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86;&#1082;&#1083;&#1102;&#1095;&#1077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5387-5F12-4DC6-9550-99CCDFD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2019-05-08T04:25:00Z</cp:lastPrinted>
  <dcterms:created xsi:type="dcterms:W3CDTF">2019-04-26T01:53:00Z</dcterms:created>
  <dcterms:modified xsi:type="dcterms:W3CDTF">2019-07-10T22:38:00Z</dcterms:modified>
</cp:coreProperties>
</file>