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819C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819C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01B1" w:rsidRDefault="005A01B1" w:rsidP="005A0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B1" w:rsidRDefault="005A01B1" w:rsidP="005A0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B1" w:rsidRPr="0007429E" w:rsidRDefault="005A01B1" w:rsidP="005A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9E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proofErr w:type="spellStart"/>
      <w:r w:rsidRPr="0007429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осреестром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Электронные сервисы</w:t>
      </w:r>
    </w:p>
    <w:p w:rsidR="005A01B1" w:rsidRDefault="005A01B1" w:rsidP="005A0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B1" w:rsidRDefault="005A01B1" w:rsidP="005A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</w:t>
      </w:r>
      <w:r w:rsidRPr="0043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ПАО «Сбербанк» организовали практический семинар для представителей бизнеса. </w:t>
      </w:r>
    </w:p>
    <w:p w:rsidR="005A01B1" w:rsidRDefault="005A01B1" w:rsidP="005A0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1B1" w:rsidRDefault="005A01B1" w:rsidP="005A0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 на площадке арт-галереи «Централь» (Владивосток, ул. Светланская, 11), специалисты</w:t>
      </w:r>
      <w:r w:rsidRPr="00FD71EC">
        <w:rPr>
          <w:rFonts w:ascii="Times New Roman" w:hAnsi="Times New Roman" w:cs="Times New Roman"/>
          <w:sz w:val="28"/>
          <w:szCs w:val="28"/>
        </w:rPr>
        <w:t xml:space="preserve"> Управления Росреестра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и сотрудники Сбербанка</w:t>
      </w:r>
      <w:r w:rsidRPr="00FD71EC">
        <w:rPr>
          <w:rFonts w:ascii="Times New Roman" w:hAnsi="Times New Roman" w:cs="Times New Roman"/>
          <w:sz w:val="28"/>
          <w:szCs w:val="28"/>
        </w:rPr>
        <w:t xml:space="preserve"> провели для </w:t>
      </w:r>
      <w:r>
        <w:rPr>
          <w:rFonts w:ascii="Times New Roman" w:hAnsi="Times New Roman" w:cs="Times New Roman"/>
          <w:sz w:val="28"/>
          <w:szCs w:val="28"/>
        </w:rPr>
        <w:t xml:space="preserve">партнеров и </w:t>
      </w:r>
      <w:r w:rsidRPr="00FD71EC">
        <w:rPr>
          <w:rFonts w:ascii="Times New Roman" w:hAnsi="Times New Roman" w:cs="Times New Roman"/>
          <w:sz w:val="28"/>
          <w:szCs w:val="28"/>
        </w:rPr>
        <w:t>представителей бизнес-сообщества практический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Электронные сервисы».</w:t>
      </w:r>
    </w:p>
    <w:p w:rsidR="005A01B1" w:rsidRPr="00F62F36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36">
        <w:rPr>
          <w:rFonts w:ascii="Times New Roman" w:hAnsi="Times New Roman" w:cs="Times New Roman"/>
          <w:sz w:val="28"/>
          <w:szCs w:val="28"/>
        </w:rPr>
        <w:t xml:space="preserve">Арт- галерея «Централь» - общественная выставочная площадка, пользующаяся популярностью как у жителей города, так и организаторов различных общественных и культурных мероприятий. В эти дни в зале арт-галереи проходит международная выставка «Танец с драконом», которая продлится до 28 февраля 2021 года.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2F36">
        <w:rPr>
          <w:rFonts w:ascii="Times New Roman" w:hAnsi="Times New Roman" w:cs="Times New Roman"/>
          <w:sz w:val="28"/>
          <w:szCs w:val="28"/>
        </w:rPr>
        <w:t>еобычайн</w:t>
      </w:r>
      <w:r>
        <w:rPr>
          <w:rFonts w:ascii="Times New Roman" w:hAnsi="Times New Roman" w:cs="Times New Roman"/>
          <w:sz w:val="28"/>
          <w:szCs w:val="28"/>
        </w:rPr>
        <w:t>ой красота и зрелищность</w:t>
      </w:r>
      <w:r w:rsidRPr="00F62F36">
        <w:rPr>
          <w:rFonts w:ascii="Times New Roman" w:hAnsi="Times New Roman" w:cs="Times New Roman"/>
          <w:sz w:val="28"/>
          <w:szCs w:val="28"/>
        </w:rPr>
        <w:t xml:space="preserve"> традиций и культур стран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 удачно дополнила деловой формат практического семинара.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собрало около 50 представителей бизнес структур, присутствующих непосредственно как в самом зале проведения мероприятия, так и   принявших участие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подключения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семинара выступили сотрудники приморского Росреестра - заместитель Управления Росреестра по Приморскому краю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государственной регистрации недвижимости Анна Алексашкина, начальник межмуниципального отдела Евгений Санин, а также специалисты ПАО «Сбербанк» -  заместитель управляющего Приморским отделением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Управления по работе с партнёрами и ипотечного кредитования Марина Королева. 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открыл руководитель Управления Росреестра по Приморскому краю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</w:t>
      </w:r>
      <w:r w:rsidRPr="00EC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поприветствовал участников семинара, отметив, что </w:t>
      </w:r>
      <w:r w:rsidRPr="00C35737">
        <w:rPr>
          <w:rFonts w:ascii="Times New Roman" w:hAnsi="Times New Roman" w:cs="Times New Roman"/>
          <w:sz w:val="28"/>
          <w:szCs w:val="28"/>
        </w:rPr>
        <w:t>подобные деловые встречи, востребованные самым широким кругом потребителей услуг Росреестра, позволяют</w:t>
      </w:r>
      <w:r>
        <w:rPr>
          <w:rFonts w:ascii="Times New Roman" w:hAnsi="Times New Roman" w:cs="Times New Roman"/>
          <w:sz w:val="28"/>
          <w:szCs w:val="28"/>
        </w:rPr>
        <w:t xml:space="preserve"> получить ответы на все имеющиеся вопросы </w:t>
      </w:r>
      <w:r w:rsidRPr="00FD71EC">
        <w:rPr>
          <w:rFonts w:ascii="Times New Roman" w:hAnsi="Times New Roman" w:cs="Times New Roman"/>
          <w:sz w:val="28"/>
          <w:szCs w:val="28"/>
        </w:rPr>
        <w:t xml:space="preserve">по вопросам государственного кадастрового учета и государственной регистрации прав,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возможность живого диалога и получения необходимых практических знаний.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43208E">
        <w:rPr>
          <w:rFonts w:ascii="Times New Roman" w:hAnsi="Times New Roman" w:cs="Times New Roman"/>
          <w:sz w:val="28"/>
          <w:szCs w:val="28"/>
        </w:rPr>
        <w:t xml:space="preserve">в рамках развития электронных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взаимодействуют со Сбербанком по вопросам государственной регистрации прав, ограничений и обременений, в результате чего прохождение всех документов, поданных на площадках Сбербанка, в том числе и по вопросам приостановления регистрации прав, внимательно контролируется специалистами Управления.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BDA">
        <w:rPr>
          <w:rFonts w:ascii="Times New Roman" w:hAnsi="Times New Roman" w:cs="Times New Roman"/>
          <w:sz w:val="28"/>
          <w:szCs w:val="28"/>
        </w:rPr>
        <w:t>Реализация электронных сервис</w:t>
      </w:r>
      <w:r>
        <w:rPr>
          <w:rFonts w:ascii="Times New Roman" w:hAnsi="Times New Roman" w:cs="Times New Roman"/>
          <w:sz w:val="28"/>
          <w:szCs w:val="28"/>
        </w:rPr>
        <w:t xml:space="preserve">ов Росреестра - </w:t>
      </w:r>
      <w:r w:rsidRPr="00446BDA">
        <w:rPr>
          <w:rFonts w:ascii="Times New Roman" w:hAnsi="Times New Roman" w:cs="Times New Roman"/>
          <w:sz w:val="28"/>
          <w:szCs w:val="28"/>
        </w:rPr>
        <w:t>это одна из приоритетных задач нашего ведомства, - сказа</w:t>
      </w:r>
      <w:r>
        <w:rPr>
          <w:rFonts w:ascii="Times New Roman" w:hAnsi="Times New Roman" w:cs="Times New Roman"/>
          <w:sz w:val="28"/>
          <w:szCs w:val="28"/>
        </w:rPr>
        <w:t xml:space="preserve">л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C35737"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 w:rsidRPr="00C357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35737">
        <w:rPr>
          <w:rFonts w:ascii="Times New Roman" w:hAnsi="Times New Roman" w:cs="Times New Roman"/>
          <w:sz w:val="28"/>
          <w:szCs w:val="28"/>
        </w:rPr>
        <w:t xml:space="preserve"> развивает сотрудничество с ПАО «Сбербанк», а также активно поддерживает практику проведения подобных семинаров с органами государственной власти, Ассоциацией СРО</w:t>
      </w:r>
      <w:r w:rsidRPr="005A01B1">
        <w:rPr>
          <w:rFonts w:ascii="Times New Roman" w:hAnsi="Times New Roman" w:cs="Times New Roman"/>
          <w:sz w:val="28"/>
          <w:szCs w:val="28"/>
        </w:rPr>
        <w:t xml:space="preserve"> «Кадастровые инженеры», бизнес-структурами Приморского края, крупнейшими застройщиками, банковским и риэлтерским сообществами. Данный формат взаимодействия позволяет оказывать практическую помощь в вопросах получения услуг Росреестра в электронном виде, которые являются </w:t>
      </w:r>
      <w:r w:rsidRPr="004F576B">
        <w:rPr>
          <w:rFonts w:ascii="Times New Roman" w:hAnsi="Times New Roman" w:cs="Times New Roman"/>
          <w:sz w:val="28"/>
          <w:szCs w:val="28"/>
        </w:rPr>
        <w:t>важной частью общероссийской системы электронного правительства.</w:t>
      </w:r>
      <w:r w:rsidRPr="005A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EC">
        <w:rPr>
          <w:rFonts w:ascii="Times New Roman" w:hAnsi="Times New Roman" w:cs="Times New Roman"/>
          <w:sz w:val="28"/>
          <w:szCs w:val="28"/>
        </w:rPr>
        <w:t xml:space="preserve">В ходе практического семинара обсуждались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FD71E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ипотеки и договоров долевого участия,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26216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 xml:space="preserve">материнского капитала, </w:t>
      </w:r>
      <w:r w:rsidRPr="00B262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D71E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Росреестра по государственному кадастровому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1EC">
        <w:rPr>
          <w:rFonts w:ascii="Times New Roman" w:hAnsi="Times New Roman" w:cs="Times New Roman"/>
          <w:sz w:val="28"/>
          <w:szCs w:val="28"/>
        </w:rPr>
        <w:t xml:space="preserve">ту </w:t>
      </w:r>
      <w:r w:rsidRPr="00FD71EC">
        <w:rPr>
          <w:rFonts w:ascii="Times New Roman" w:hAnsi="Times New Roman" w:cs="Times New Roman"/>
          <w:sz w:val="28"/>
          <w:szCs w:val="28"/>
        </w:rPr>
        <w:lastRenderedPageBreak/>
        <w:t>и государственной регистрации прав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A01B1">
        <w:rPr>
          <w:rFonts w:ascii="Times New Roman" w:hAnsi="Times New Roman" w:cs="Times New Roman"/>
          <w:sz w:val="28"/>
          <w:szCs w:val="28"/>
        </w:rPr>
        <w:t xml:space="preserve">Во время обсуждения были затронуты вопросы кадастровой оценки объектов недвижимости, организации межведомственного взаимодействия при оказании государственных и муниципальных услуг, </w:t>
      </w:r>
      <w:r w:rsidRPr="004C0C27">
        <w:rPr>
          <w:rFonts w:ascii="Times New Roman" w:hAnsi="Times New Roman" w:cs="Times New Roman"/>
          <w:sz w:val="28"/>
          <w:szCs w:val="28"/>
        </w:rPr>
        <w:t>взаимодействия с многофункциональными центрами по оказанию го</w:t>
      </w:r>
      <w:r>
        <w:rPr>
          <w:rFonts w:ascii="Times New Roman" w:hAnsi="Times New Roman" w:cs="Times New Roman"/>
          <w:sz w:val="28"/>
          <w:szCs w:val="28"/>
        </w:rPr>
        <w:t>сударственных услуг Росреестра и др.</w:t>
      </w:r>
      <w:r w:rsidRPr="005A01B1">
        <w:rPr>
          <w:rFonts w:ascii="Times New Roman" w:hAnsi="Times New Roman" w:cs="Times New Roman"/>
          <w:sz w:val="28"/>
          <w:szCs w:val="28"/>
        </w:rPr>
        <w:t xml:space="preserve"> Приморские </w:t>
      </w:r>
      <w:r w:rsidRPr="00FC05FB">
        <w:rPr>
          <w:rFonts w:ascii="Times New Roman" w:hAnsi="Times New Roman" w:cs="Times New Roman"/>
          <w:sz w:val="28"/>
          <w:szCs w:val="28"/>
        </w:rPr>
        <w:t xml:space="preserve">регистраторы </w:t>
      </w:r>
      <w:r w:rsidRPr="004F576B">
        <w:rPr>
          <w:rFonts w:ascii="Times New Roman" w:hAnsi="Times New Roman" w:cs="Times New Roman"/>
          <w:sz w:val="28"/>
          <w:szCs w:val="28"/>
        </w:rPr>
        <w:t>отмечают ежемесячное увеличение количества заявлений о государственной регистрации прав и государственном кадастровом учете, поданных в электронном виде,</w:t>
      </w:r>
      <w:r w:rsidRPr="005A01B1">
        <w:rPr>
          <w:rFonts w:ascii="Times New Roman" w:hAnsi="Times New Roman" w:cs="Times New Roman"/>
          <w:sz w:val="28"/>
          <w:szCs w:val="28"/>
        </w:rPr>
        <w:t xml:space="preserve"> </w:t>
      </w:r>
      <w:r w:rsidRPr="00FC05FB">
        <w:rPr>
          <w:rFonts w:ascii="Times New Roman" w:hAnsi="Times New Roman" w:cs="Times New Roman"/>
          <w:sz w:val="28"/>
          <w:szCs w:val="28"/>
        </w:rPr>
        <w:t>что говорит о развитии сервиса подачи документов в электронном виде и о росте интереса к нему со стороны заявителей.</w:t>
      </w:r>
    </w:p>
    <w:p w:rsidR="005A01B1" w:rsidRP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B1">
        <w:rPr>
          <w:rFonts w:ascii="Times New Roman" w:hAnsi="Times New Roman" w:cs="Times New Roman"/>
          <w:sz w:val="28"/>
          <w:szCs w:val="28"/>
        </w:rPr>
        <w:t>Специалисты Росреестра подчеркнули, что сегодня, в</w:t>
      </w:r>
      <w:r w:rsidRPr="004F576B">
        <w:rPr>
          <w:rFonts w:ascii="Times New Roman" w:hAnsi="Times New Roman" w:cs="Times New Roman"/>
          <w:sz w:val="28"/>
          <w:szCs w:val="28"/>
        </w:rPr>
        <w:t>оспользовавшись услугами в электронном виде, заявитель пол</w:t>
      </w:r>
      <w:r>
        <w:rPr>
          <w:rFonts w:ascii="Times New Roman" w:hAnsi="Times New Roman" w:cs="Times New Roman"/>
          <w:sz w:val="28"/>
          <w:szCs w:val="28"/>
        </w:rPr>
        <w:t>учает три преимущества: экономию</w:t>
      </w:r>
      <w:r w:rsidRPr="004F576B">
        <w:rPr>
          <w:rFonts w:ascii="Times New Roman" w:hAnsi="Times New Roman" w:cs="Times New Roman"/>
          <w:sz w:val="28"/>
          <w:szCs w:val="28"/>
        </w:rPr>
        <w:t xml:space="preserve"> времени, исключение влияния человеческого фактора и сокращение затрат на госпошлину. Заявитель не теряет времени на визит в офис, а может получить услугу или воспользоваться сервисом на портале Росреестра, находясь дома или на работе. При получении услуги в электронном виде размер государственной пошлины для физических лиц сокращается на 30%.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B1" w:rsidRPr="008C1B0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B1"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 w:rsidRPr="005A01B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A01B1">
        <w:rPr>
          <w:rFonts w:ascii="Times New Roman" w:hAnsi="Times New Roman" w:cs="Times New Roman"/>
          <w:sz w:val="28"/>
          <w:szCs w:val="28"/>
        </w:rPr>
        <w:t xml:space="preserve"> напоминает, что на сегодняшний день все наиболее востребованные </w:t>
      </w:r>
      <w:proofErr w:type="spellStart"/>
      <w:r w:rsidRPr="005A01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A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01B1">
        <w:rPr>
          <w:rFonts w:ascii="Times New Roman" w:hAnsi="Times New Roman" w:cs="Times New Roman"/>
          <w:sz w:val="28"/>
          <w:szCs w:val="28"/>
        </w:rPr>
        <w:t xml:space="preserve"> доступны в электронном виде на сайте </w:t>
      </w:r>
      <w:hyperlink r:id="rId10" w:history="1">
        <w:r w:rsidRPr="005A01B1">
          <w:rPr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5A01B1">
        <w:rPr>
          <w:rFonts w:ascii="Times New Roman" w:hAnsi="Times New Roman" w:cs="Times New Roman"/>
          <w:sz w:val="28"/>
          <w:szCs w:val="28"/>
        </w:rPr>
        <w:t>. Электронные сервисы Росреестра позволяют подать заявление на кадастровый учет и (или) регистрацию прав, оперативно и удобно запросить сведения из ЕГРН и получать другие услуги Росреестра в режиме онлайн.</w:t>
      </w: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01B1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19C0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B304-1676-4482-8D74-7784105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3ADC46F3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2018-11-15T04:43:00Z</cp:lastPrinted>
  <dcterms:created xsi:type="dcterms:W3CDTF">2021-02-19T06:54:00Z</dcterms:created>
  <dcterms:modified xsi:type="dcterms:W3CDTF">2021-02-25T03:57:00Z</dcterms:modified>
</cp:coreProperties>
</file>