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 xml:space="preserve">                                   Всё о туберкулёзе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По данным Всемирной организации здравоохранения (ВОЗ) в мире:</w:t>
      </w:r>
      <w:r>
        <w:rPr>
          <w:rFonts w:ascii="Arial" w:hAnsi="Arial" w:cs="Arial"/>
          <w:color w:val="7A7A7A"/>
          <w:sz w:val="29"/>
          <w:szCs w:val="29"/>
        </w:rPr>
        <w:br/>
        <w:t>—        16 млн. человек болеют туберкулезом</w:t>
      </w:r>
      <w:r>
        <w:rPr>
          <w:rFonts w:ascii="Arial" w:hAnsi="Arial" w:cs="Arial"/>
          <w:color w:val="7A7A7A"/>
          <w:sz w:val="29"/>
          <w:szCs w:val="29"/>
        </w:rPr>
        <w:br/>
        <w:t>—        Из них 8 млн. заболели впервые</w:t>
      </w:r>
      <w:r>
        <w:rPr>
          <w:rFonts w:ascii="Arial" w:hAnsi="Arial" w:cs="Arial"/>
          <w:color w:val="7A7A7A"/>
          <w:sz w:val="29"/>
          <w:szCs w:val="29"/>
        </w:rPr>
        <w:br/>
        <w:t>—        3 млн. ежегодно умирают от туберкулеза</w:t>
      </w:r>
      <w:r>
        <w:rPr>
          <w:rFonts w:ascii="Arial" w:hAnsi="Arial" w:cs="Arial"/>
          <w:color w:val="7A7A7A"/>
          <w:sz w:val="29"/>
          <w:szCs w:val="29"/>
        </w:rPr>
        <w:br/>
        <w:t xml:space="preserve">—        1/3 населения Земли (2 млрд.) </w:t>
      </w:r>
      <w:proofErr w:type="gramStart"/>
      <w:r>
        <w:rPr>
          <w:rFonts w:ascii="Arial" w:hAnsi="Arial" w:cs="Arial"/>
          <w:color w:val="7A7A7A"/>
          <w:sz w:val="29"/>
          <w:szCs w:val="29"/>
        </w:rPr>
        <w:t>инфицирована</w:t>
      </w:r>
      <w:proofErr w:type="gramEnd"/>
      <w:r>
        <w:rPr>
          <w:rFonts w:ascii="Arial" w:hAnsi="Arial" w:cs="Arial"/>
          <w:color w:val="7A7A7A"/>
          <w:sz w:val="29"/>
          <w:szCs w:val="29"/>
        </w:rPr>
        <w:t xml:space="preserve"> микобактериями туберкулеза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МБТ сохраняется</w:t>
      </w:r>
      <w:r>
        <w:rPr>
          <w:rFonts w:ascii="Arial" w:hAnsi="Arial" w:cs="Arial"/>
          <w:color w:val="7A7A7A"/>
          <w:sz w:val="29"/>
          <w:szCs w:val="29"/>
        </w:rPr>
        <w:br/>
        <w:t>– в уличной пыли до трёх месяцев;</w:t>
      </w:r>
      <w:r>
        <w:rPr>
          <w:rFonts w:ascii="Arial" w:hAnsi="Arial" w:cs="Arial"/>
          <w:color w:val="7A7A7A"/>
          <w:sz w:val="29"/>
          <w:szCs w:val="29"/>
        </w:rPr>
        <w:br/>
        <w:t>– на страницах книг – до 3 месяцев;</w:t>
      </w:r>
      <w:r>
        <w:rPr>
          <w:rFonts w:ascii="Arial" w:hAnsi="Arial" w:cs="Arial"/>
          <w:color w:val="7A7A7A"/>
          <w:sz w:val="29"/>
          <w:szCs w:val="29"/>
        </w:rPr>
        <w:br/>
        <w:t>– в воде – до 5 месяцев;</w:t>
      </w:r>
      <w:r>
        <w:rPr>
          <w:rFonts w:ascii="Arial" w:hAnsi="Arial" w:cs="Arial"/>
          <w:color w:val="7A7A7A"/>
          <w:sz w:val="29"/>
          <w:szCs w:val="29"/>
        </w:rPr>
        <w:br/>
        <w:t>– в почве – до нескольких лет.</w:t>
      </w:r>
      <w:r>
        <w:rPr>
          <w:rFonts w:ascii="Arial" w:hAnsi="Arial" w:cs="Arial"/>
          <w:color w:val="7A7A7A"/>
          <w:sz w:val="29"/>
          <w:szCs w:val="29"/>
        </w:rPr>
        <w:br/>
        <w:t>МБТ погибает</w:t>
      </w:r>
      <w:r>
        <w:rPr>
          <w:rFonts w:ascii="Arial" w:hAnsi="Arial" w:cs="Arial"/>
          <w:color w:val="7A7A7A"/>
          <w:sz w:val="29"/>
          <w:szCs w:val="29"/>
        </w:rPr>
        <w:br/>
        <w:t>– под прямыми лучами солнечного света в течение 1–1,5 часов;</w:t>
      </w:r>
      <w:r>
        <w:rPr>
          <w:rFonts w:ascii="Arial" w:hAnsi="Arial" w:cs="Arial"/>
          <w:color w:val="7A7A7A"/>
          <w:sz w:val="29"/>
          <w:szCs w:val="29"/>
        </w:rPr>
        <w:br/>
        <w:t>– при кипячении, в высохшей мокроте через 25–45 минут;</w:t>
      </w:r>
      <w:r>
        <w:rPr>
          <w:rFonts w:ascii="Arial" w:hAnsi="Arial" w:cs="Arial"/>
          <w:color w:val="7A7A7A"/>
          <w:sz w:val="29"/>
          <w:szCs w:val="29"/>
        </w:rPr>
        <w:br/>
        <w:t>– при кипячении, во влажной мокроте через 5 минут;</w:t>
      </w:r>
      <w:r>
        <w:rPr>
          <w:rFonts w:ascii="Arial" w:hAnsi="Arial" w:cs="Arial"/>
          <w:color w:val="7A7A7A"/>
          <w:sz w:val="29"/>
          <w:szCs w:val="29"/>
        </w:rPr>
        <w:br/>
        <w:t>– под действием ультрафиолетовых лучей – через 5–10 минут;</w:t>
      </w:r>
      <w:r>
        <w:rPr>
          <w:rFonts w:ascii="Arial" w:hAnsi="Arial" w:cs="Arial"/>
          <w:color w:val="7A7A7A"/>
          <w:sz w:val="29"/>
          <w:szCs w:val="29"/>
        </w:rPr>
        <w:br/>
        <w:t>– под воздействием хлорсодержащих препаратов (раствор</w:t>
      </w:r>
      <w:r>
        <w:rPr>
          <w:rFonts w:ascii="Arial" w:hAnsi="Arial" w:cs="Arial"/>
          <w:color w:val="7A7A7A"/>
          <w:sz w:val="29"/>
          <w:szCs w:val="29"/>
        </w:rPr>
        <w:br/>
        <w:t>хлорамина, раствор хлорной извести) за 1–5 часов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Важно отметить, что туберкулез как инфекционное заболевание развивается в социально организованном человеческом обществе и во многом распространение туберкулеза зависит от организации и благополучия этого общества.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 xml:space="preserve">Первичное попадание возбудителя туберкулеза в организм здорового человека называется инфицированием, что проявляется впервые положительной реакцией на пробу Манту. Из числа </w:t>
      </w:r>
      <w:proofErr w:type="gramStart"/>
      <w:r>
        <w:rPr>
          <w:rFonts w:ascii="Arial" w:hAnsi="Arial" w:cs="Arial"/>
          <w:color w:val="7A7A7A"/>
          <w:sz w:val="29"/>
          <w:szCs w:val="29"/>
        </w:rPr>
        <w:t>инфицированных</w:t>
      </w:r>
      <w:proofErr w:type="gramEnd"/>
      <w:r>
        <w:rPr>
          <w:rFonts w:ascii="Arial" w:hAnsi="Arial" w:cs="Arial"/>
          <w:color w:val="7A7A7A"/>
          <w:sz w:val="29"/>
          <w:szCs w:val="29"/>
        </w:rPr>
        <w:t xml:space="preserve"> заболевают туберкулезом только 10%, т.к. развитию болезни сопротивляется иммунная система человека.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 xml:space="preserve">В отличие от многих других инфекций, он имеет хроническое и часто скрытое течение, что повышает вероятность распространения туберкулеза больным человеком многократно. Считается, что за год больной «открытой» формой туберкулеза заражает в среднем 10-15 человек. После заражения в течение жизни примерно 8-10 % </w:t>
      </w:r>
      <w:proofErr w:type="gramStart"/>
      <w:r>
        <w:rPr>
          <w:rFonts w:ascii="Arial" w:hAnsi="Arial" w:cs="Arial"/>
          <w:color w:val="7A7A7A"/>
          <w:sz w:val="29"/>
          <w:szCs w:val="29"/>
        </w:rPr>
        <w:t>заразившихся</w:t>
      </w:r>
      <w:proofErr w:type="gramEnd"/>
      <w:r>
        <w:rPr>
          <w:rFonts w:ascii="Arial" w:hAnsi="Arial" w:cs="Arial"/>
          <w:color w:val="7A7A7A"/>
          <w:sz w:val="29"/>
          <w:szCs w:val="29"/>
        </w:rPr>
        <w:t xml:space="preserve"> заболевают той или иной формой туберкулеза. Заболевание, как правило, наступает не сразу: от заражения до проявления болезни может пройти от нескольких месяцев до нескольких лет. Важную роль играет состояние защитных сил организма зараженного и в первую очередь иммунной системы. </w:t>
      </w:r>
      <w:r>
        <w:rPr>
          <w:rFonts w:ascii="Arial" w:hAnsi="Arial" w:cs="Arial"/>
          <w:color w:val="7A7A7A"/>
          <w:sz w:val="29"/>
          <w:szCs w:val="29"/>
        </w:rPr>
        <w:lastRenderedPageBreak/>
        <w:t>Поэтому чаще заболевают люди, имеющие те или иные факторы риска – факторы, снижающие противотуберкулезную защиту.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Style w:val="a4"/>
          <w:rFonts w:ascii="Arial" w:hAnsi="Arial" w:cs="Arial"/>
          <w:color w:val="7A7A7A"/>
          <w:sz w:val="29"/>
          <w:szCs w:val="29"/>
        </w:rPr>
        <w:t>Меры профилактики туберкулёза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Первичная профилактика туберкулёза – это </w:t>
      </w:r>
      <w:r>
        <w:rPr>
          <w:rStyle w:val="a4"/>
          <w:rFonts w:ascii="Arial" w:hAnsi="Arial" w:cs="Arial"/>
          <w:color w:val="7A7A7A"/>
          <w:sz w:val="29"/>
          <w:szCs w:val="29"/>
        </w:rPr>
        <w:t>прививка БЦЖ-М</w:t>
      </w:r>
      <w:r>
        <w:rPr>
          <w:rFonts w:ascii="Arial" w:hAnsi="Arial" w:cs="Arial"/>
          <w:color w:val="7A7A7A"/>
          <w:sz w:val="29"/>
          <w:szCs w:val="29"/>
        </w:rPr>
        <w:t>, которую необходимо сделать всем детям в роддоме. Прививка делается детям на 3 – 7-е сутки после рождения (согласно национальному календарю прививок), чтобы сформировать у них иммунитет к туберкулёзу.</w:t>
      </w:r>
      <w:r>
        <w:rPr>
          <w:rFonts w:ascii="Arial" w:hAnsi="Arial" w:cs="Arial"/>
          <w:color w:val="7A7A7A"/>
          <w:sz w:val="29"/>
          <w:szCs w:val="29"/>
        </w:rPr>
        <w:br/>
        <w:t>Привитый БЦЖ-М ребенок гото</w:t>
      </w:r>
      <w:proofErr w:type="gramStart"/>
      <w:r>
        <w:rPr>
          <w:rFonts w:ascii="Arial" w:hAnsi="Arial" w:cs="Arial"/>
          <w:color w:val="7A7A7A"/>
          <w:sz w:val="29"/>
          <w:szCs w:val="29"/>
        </w:rPr>
        <w:t>в к встр</w:t>
      </w:r>
      <w:proofErr w:type="gramEnd"/>
      <w:r>
        <w:rPr>
          <w:rFonts w:ascii="Arial" w:hAnsi="Arial" w:cs="Arial"/>
          <w:color w:val="7A7A7A"/>
          <w:sz w:val="29"/>
          <w:szCs w:val="29"/>
        </w:rPr>
        <w:t>ече с туберкулёзом и, скорее всего, не заболеет.</w:t>
      </w:r>
      <w:r>
        <w:rPr>
          <w:rFonts w:ascii="Arial" w:hAnsi="Arial" w:cs="Arial"/>
          <w:color w:val="7A7A7A"/>
          <w:sz w:val="29"/>
          <w:szCs w:val="29"/>
        </w:rPr>
        <w:br/>
        <w:t xml:space="preserve">Без прививки детский организм не сможет локализовать инфекцию, и она может распространяться по кровеносным и лимфатическим сосудам.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Непривитый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БЦЖ-М ребенок после встречи с больным туберкулёзом может умереть от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генерализованной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формы туберкулёза или туберкулёзного менингита.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proofErr w:type="gramStart"/>
      <w:r>
        <w:rPr>
          <w:rFonts w:ascii="Arial" w:hAnsi="Arial" w:cs="Arial"/>
          <w:color w:val="7A7A7A"/>
          <w:sz w:val="29"/>
          <w:szCs w:val="29"/>
        </w:rPr>
        <w:t>Чтобы выявить туберкулёз у детей и подростков до начала проявления заболевания, то есть для своевременной диагностики туберкулёзной инфекции, им регулярно – один раз в год – ставится внутрикожная </w:t>
      </w:r>
      <w:r>
        <w:rPr>
          <w:rStyle w:val="a4"/>
          <w:rFonts w:ascii="Arial" w:hAnsi="Arial" w:cs="Arial"/>
          <w:color w:val="7A7A7A"/>
          <w:sz w:val="29"/>
          <w:szCs w:val="29"/>
        </w:rPr>
        <w:t>проба Манту с 2 ТЕ </w:t>
      </w:r>
      <w:r>
        <w:rPr>
          <w:rFonts w:ascii="Arial" w:hAnsi="Arial" w:cs="Arial"/>
          <w:color w:val="7A7A7A"/>
          <w:sz w:val="29"/>
          <w:szCs w:val="29"/>
        </w:rPr>
        <w:t>(это не прививка, а диагностический тест на присутствие в организме микобактерий туберкулёза)..</w:t>
      </w:r>
      <w:r>
        <w:rPr>
          <w:rFonts w:ascii="Arial" w:hAnsi="Arial" w:cs="Arial"/>
          <w:color w:val="7A7A7A"/>
          <w:sz w:val="29"/>
          <w:szCs w:val="29"/>
        </w:rPr>
        <w:br/>
        <w:t>Она проводится независимо от предыдущего результата пробы:</w:t>
      </w:r>
      <w:r>
        <w:rPr>
          <w:rFonts w:ascii="Arial" w:hAnsi="Arial" w:cs="Arial"/>
          <w:color w:val="7A7A7A"/>
          <w:sz w:val="29"/>
          <w:szCs w:val="29"/>
        </w:rPr>
        <w:br/>
        <w:t>• детям с 12 месяцев в детских садах, школах, поликлиниках по</w:t>
      </w:r>
      <w:proofErr w:type="gramEnd"/>
      <w:r>
        <w:rPr>
          <w:rFonts w:ascii="Arial" w:hAnsi="Arial" w:cs="Arial"/>
          <w:color w:val="7A7A7A"/>
          <w:sz w:val="29"/>
          <w:szCs w:val="29"/>
        </w:rPr>
        <w:t xml:space="preserve"> месту жительства;</w:t>
      </w:r>
      <w:r>
        <w:rPr>
          <w:rFonts w:ascii="Arial" w:hAnsi="Arial" w:cs="Arial"/>
          <w:color w:val="7A7A7A"/>
          <w:sz w:val="29"/>
          <w:szCs w:val="29"/>
        </w:rPr>
        <w:br/>
        <w:t>• детям и подросткам до 18 лет в лицеях, колледжах, техникумах, институтах, университетах, академиях или в детских поликлиниках по месту жительства;</w:t>
      </w:r>
      <w:r>
        <w:rPr>
          <w:rFonts w:ascii="Arial" w:hAnsi="Arial" w:cs="Arial"/>
          <w:color w:val="7A7A7A"/>
          <w:sz w:val="29"/>
          <w:szCs w:val="29"/>
        </w:rPr>
        <w:br/>
        <w:t xml:space="preserve">• детям,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непривитым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БЦЖ в период новорожденности, проба Манту с 2 ТЕ ставится с 6 месяцев 2 раза в год. Ребёнку,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непривитому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БЦЖ, важно в 6 месяцев провести пробу Манту с 2 ТЕ.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 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proofErr w:type="spellStart"/>
      <w:r>
        <w:rPr>
          <w:rStyle w:val="a4"/>
          <w:rFonts w:ascii="Arial" w:hAnsi="Arial" w:cs="Arial"/>
          <w:color w:val="7A7A7A"/>
          <w:sz w:val="29"/>
          <w:szCs w:val="29"/>
        </w:rPr>
        <w:t>Диаскинтест</w:t>
      </w:r>
      <w:proofErr w:type="spellEnd"/>
      <w:r>
        <w:rPr>
          <w:rStyle w:val="a4"/>
          <w:rFonts w:ascii="Arial" w:hAnsi="Arial" w:cs="Arial"/>
          <w:color w:val="7A7A7A"/>
          <w:sz w:val="29"/>
          <w:szCs w:val="29"/>
        </w:rPr>
        <w:t> </w:t>
      </w:r>
      <w:r>
        <w:rPr>
          <w:rFonts w:ascii="Arial" w:hAnsi="Arial" w:cs="Arial"/>
          <w:color w:val="7A7A7A"/>
          <w:sz w:val="29"/>
          <w:szCs w:val="29"/>
        </w:rPr>
        <w:t xml:space="preserve">– это современный диагностический внутрикожный тест с аллергеном туберкулёзным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рекомбинантным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, по результатам которого можно выявить туберкулёз. Этот тест безопасен даже для беременных женщин.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Диаскинтест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не является прививкой!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Style w:val="a4"/>
          <w:rFonts w:ascii="Arial" w:hAnsi="Arial" w:cs="Arial"/>
          <w:color w:val="7A7A7A"/>
          <w:sz w:val="29"/>
          <w:szCs w:val="29"/>
        </w:rPr>
        <w:t>Флюорография</w:t>
      </w:r>
      <w:r>
        <w:rPr>
          <w:rFonts w:ascii="Arial" w:hAnsi="Arial" w:cs="Arial"/>
          <w:color w:val="7A7A7A"/>
          <w:sz w:val="29"/>
          <w:szCs w:val="29"/>
        </w:rPr>
        <w:t xml:space="preserve"> – способ диагностики туберкулеза легких у лиц, старше 15 лет. Современное цифровое флюорографическое </w:t>
      </w:r>
      <w:r>
        <w:rPr>
          <w:rFonts w:ascii="Arial" w:hAnsi="Arial" w:cs="Arial"/>
          <w:color w:val="7A7A7A"/>
          <w:sz w:val="29"/>
          <w:szCs w:val="29"/>
        </w:rPr>
        <w:lastRenderedPageBreak/>
        <w:t>оборудование позволяет осуществлять флюорографию без риска для здоровья 1 раз в год. При выявлении случаев туберкулёза в близком окружении исследование назначается один раз в шесть месяцев. Процедура не требует предварительной подготовки и занимает минимальное время.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Наиболее значимые группы населения, которым необходимо проходить флюорографическое обследование 2 раза в год:</w:t>
      </w:r>
      <w:r>
        <w:rPr>
          <w:rFonts w:ascii="Arial" w:hAnsi="Arial" w:cs="Arial"/>
          <w:color w:val="7A7A7A"/>
          <w:sz w:val="29"/>
          <w:szCs w:val="29"/>
        </w:rPr>
        <w:br/>
        <w:t>• тем, кто находится в контакте с больны</w:t>
      </w:r>
      <w:proofErr w:type="gramStart"/>
      <w:r>
        <w:rPr>
          <w:rFonts w:ascii="Arial" w:hAnsi="Arial" w:cs="Arial"/>
          <w:color w:val="7A7A7A"/>
          <w:sz w:val="29"/>
          <w:szCs w:val="29"/>
        </w:rPr>
        <w:t>м(</w:t>
      </w:r>
      <w:proofErr w:type="gramEnd"/>
      <w:r>
        <w:rPr>
          <w:rFonts w:ascii="Arial" w:hAnsi="Arial" w:cs="Arial"/>
          <w:color w:val="7A7A7A"/>
          <w:sz w:val="29"/>
          <w:szCs w:val="29"/>
        </w:rPr>
        <w:t>и) туберкулёзом, в том числе сотрудникам противотуберкулёзных учреждений;</w:t>
      </w:r>
      <w:r>
        <w:rPr>
          <w:rFonts w:ascii="Arial" w:hAnsi="Arial" w:cs="Arial"/>
          <w:color w:val="7A7A7A"/>
          <w:sz w:val="29"/>
          <w:szCs w:val="29"/>
        </w:rPr>
        <w:br/>
        <w:t>• военнослужащим, проходящим военную службу по призыву;</w:t>
      </w:r>
      <w:r>
        <w:rPr>
          <w:rFonts w:ascii="Arial" w:hAnsi="Arial" w:cs="Arial"/>
          <w:color w:val="7A7A7A"/>
          <w:sz w:val="29"/>
          <w:szCs w:val="29"/>
        </w:rPr>
        <w:br/>
        <w:t>• ВИЧ-инфицированным;</w:t>
      </w:r>
      <w:r>
        <w:rPr>
          <w:rFonts w:ascii="Arial" w:hAnsi="Arial" w:cs="Arial"/>
          <w:color w:val="7A7A7A"/>
          <w:sz w:val="29"/>
          <w:szCs w:val="29"/>
        </w:rPr>
        <w:br/>
        <w:t>• лицам, снятым с диспансерного учёта в медицинских противотуберкулёзных организациях в связи с выздоровлением, первые 3 года после снятия с учёта;</w:t>
      </w:r>
      <w:r>
        <w:rPr>
          <w:rFonts w:ascii="Arial" w:hAnsi="Arial" w:cs="Arial"/>
          <w:color w:val="7A7A7A"/>
          <w:sz w:val="29"/>
          <w:szCs w:val="29"/>
        </w:rPr>
        <w:br/>
        <w:t>• пациентам, состоящим на диспансерном учёте в наркологических и психиатрических учреждениях;</w:t>
      </w:r>
      <w:r>
        <w:rPr>
          <w:rFonts w:ascii="Arial" w:hAnsi="Arial" w:cs="Arial"/>
          <w:color w:val="7A7A7A"/>
          <w:sz w:val="29"/>
          <w:szCs w:val="29"/>
        </w:rPr>
        <w:br/>
        <w:t>• лицам без определённого места жительства.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Style w:val="a4"/>
          <w:rFonts w:ascii="Arial" w:hAnsi="Arial" w:cs="Arial"/>
          <w:color w:val="7A7A7A"/>
          <w:sz w:val="29"/>
          <w:szCs w:val="29"/>
        </w:rPr>
        <w:t>Как не заболеть туберкулёзом?</w:t>
      </w:r>
      <w:r>
        <w:rPr>
          <w:rFonts w:ascii="Arial" w:hAnsi="Arial" w:cs="Arial"/>
          <w:b/>
          <w:bCs/>
          <w:color w:val="7A7A7A"/>
          <w:sz w:val="29"/>
          <w:szCs w:val="29"/>
        </w:rPr>
        <w:br/>
      </w:r>
      <w:r>
        <w:rPr>
          <w:rFonts w:ascii="Arial" w:hAnsi="Arial" w:cs="Arial"/>
          <w:color w:val="7A7A7A"/>
          <w:sz w:val="29"/>
          <w:szCs w:val="29"/>
        </w:rPr>
        <w:t>1. Обязательно делайте новорожденному прививку БЦЖ-М от туберкулёза. БЦЖ-М защитит малыша от смертельно опасных форм туберкулёза.</w:t>
      </w:r>
      <w:r>
        <w:rPr>
          <w:rFonts w:ascii="Arial" w:hAnsi="Arial" w:cs="Arial"/>
          <w:color w:val="7A7A7A"/>
          <w:sz w:val="29"/>
          <w:szCs w:val="29"/>
        </w:rPr>
        <w:br/>
        <w:t>2. Соблюдайте правила гигиены:</w:t>
      </w:r>
      <w:r>
        <w:rPr>
          <w:rFonts w:ascii="Arial" w:hAnsi="Arial" w:cs="Arial"/>
          <w:color w:val="7A7A7A"/>
          <w:sz w:val="29"/>
          <w:szCs w:val="29"/>
        </w:rPr>
        <w:br/>
        <w:t>• Мойте руки перед едой, после контакта с пылью и любыми грязными предметами, после нахождения в общественных местах (общественном транспорте, магазине, поликлинике и больнице).</w:t>
      </w:r>
      <w:r>
        <w:rPr>
          <w:rFonts w:ascii="Arial" w:hAnsi="Arial" w:cs="Arial"/>
          <w:color w:val="7A7A7A"/>
          <w:sz w:val="29"/>
          <w:szCs w:val="29"/>
        </w:rPr>
        <w:br/>
        <w:t>• Не выходите на работу и не отправляйтесь на отдых, если кашляете. В этом случае обратитесь к врачу, пройдите минимальное медицинское обследование.</w:t>
      </w:r>
      <w:r>
        <w:rPr>
          <w:rFonts w:ascii="Arial" w:hAnsi="Arial" w:cs="Arial"/>
          <w:color w:val="7A7A7A"/>
          <w:sz w:val="29"/>
          <w:szCs w:val="29"/>
        </w:rPr>
        <w:br/>
        <w:t>• Не трогайте грязными руками глаза и лицо.</w:t>
      </w:r>
      <w:r>
        <w:rPr>
          <w:rFonts w:ascii="Arial" w:hAnsi="Arial" w:cs="Arial"/>
          <w:color w:val="7A7A7A"/>
          <w:sz w:val="29"/>
          <w:szCs w:val="29"/>
        </w:rPr>
        <w:br/>
        <w:t>• Не позволяйте ребёнку брать в рот немытые игрушки (упавшие на улице или те, с которыми он играл на улице, в детском саду, в песочнице).</w:t>
      </w:r>
      <w:r>
        <w:rPr>
          <w:rFonts w:ascii="Arial" w:hAnsi="Arial" w:cs="Arial"/>
          <w:color w:val="7A7A7A"/>
          <w:sz w:val="29"/>
          <w:szCs w:val="29"/>
        </w:rPr>
        <w:br/>
        <w:t>• Не берите на прогулку малышу мягкие игрушки.</w:t>
      </w:r>
      <w:r>
        <w:rPr>
          <w:rFonts w:ascii="Arial" w:hAnsi="Arial" w:cs="Arial"/>
          <w:color w:val="7A7A7A"/>
          <w:sz w:val="29"/>
          <w:szCs w:val="29"/>
        </w:rPr>
        <w:br/>
        <w:t xml:space="preserve">Помните, что влажные салфетки, которыми Вы протираете руки, не воздействуют на микобактерии туберкулёза, так как содержат спирт, а микобактерии туберкулёза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кислот</w:t>
      </w:r>
      <w:proofErr w:type="gramStart"/>
      <w:r>
        <w:rPr>
          <w:rFonts w:ascii="Arial" w:hAnsi="Arial" w:cs="Arial"/>
          <w:color w:val="7A7A7A"/>
          <w:sz w:val="29"/>
          <w:szCs w:val="29"/>
        </w:rPr>
        <w:t>о</w:t>
      </w:r>
      <w:proofErr w:type="spellEnd"/>
      <w:r>
        <w:rPr>
          <w:rFonts w:ascii="Arial" w:hAnsi="Arial" w:cs="Arial"/>
          <w:color w:val="7A7A7A"/>
          <w:sz w:val="29"/>
          <w:szCs w:val="29"/>
        </w:rPr>
        <w:t>-</w:t>
      </w:r>
      <w:proofErr w:type="gramEnd"/>
      <w:r>
        <w:rPr>
          <w:rFonts w:ascii="Arial" w:hAnsi="Arial" w:cs="Arial"/>
          <w:color w:val="7A7A7A"/>
          <w:sz w:val="29"/>
          <w:szCs w:val="29"/>
        </w:rPr>
        <w:t xml:space="preserve"> и спиртоустойчивы.</w:t>
      </w:r>
      <w:r>
        <w:rPr>
          <w:rFonts w:ascii="Arial" w:hAnsi="Arial" w:cs="Arial"/>
          <w:color w:val="7A7A7A"/>
          <w:sz w:val="29"/>
          <w:szCs w:val="29"/>
        </w:rPr>
        <w:br/>
        <w:t xml:space="preserve">3. </w:t>
      </w:r>
      <w:proofErr w:type="gramStart"/>
      <w:r>
        <w:rPr>
          <w:rFonts w:ascii="Arial" w:hAnsi="Arial" w:cs="Arial"/>
          <w:color w:val="7A7A7A"/>
          <w:sz w:val="29"/>
          <w:szCs w:val="29"/>
        </w:rPr>
        <w:t>Избегайте контактов (не находитесь вблизи) с кашляющими людьми, особенно – с длительно кашляющими.</w:t>
      </w:r>
      <w:r>
        <w:rPr>
          <w:rFonts w:ascii="Arial" w:hAnsi="Arial" w:cs="Arial"/>
          <w:color w:val="7A7A7A"/>
          <w:sz w:val="29"/>
          <w:szCs w:val="29"/>
        </w:rPr>
        <w:br/>
        <w:t>4.</w:t>
      </w:r>
      <w:proofErr w:type="gramEnd"/>
      <w:r>
        <w:rPr>
          <w:rFonts w:ascii="Arial" w:hAnsi="Arial" w:cs="Arial"/>
          <w:color w:val="7A7A7A"/>
          <w:sz w:val="29"/>
          <w:szCs w:val="29"/>
        </w:rPr>
        <w:t xml:space="preserve"> Чаще бывайте на улице: гуляйте в солнечную погоду.</w:t>
      </w:r>
      <w:r>
        <w:rPr>
          <w:rFonts w:ascii="Arial" w:hAnsi="Arial" w:cs="Arial"/>
          <w:color w:val="7A7A7A"/>
          <w:sz w:val="29"/>
          <w:szCs w:val="29"/>
        </w:rPr>
        <w:br/>
        <w:t>5. Не переохлаждайтесь и не переутомляйтесь.</w:t>
      </w:r>
      <w:r>
        <w:rPr>
          <w:rFonts w:ascii="Arial" w:hAnsi="Arial" w:cs="Arial"/>
          <w:color w:val="7A7A7A"/>
          <w:sz w:val="29"/>
          <w:szCs w:val="29"/>
        </w:rPr>
        <w:br/>
        <w:t xml:space="preserve">6. Старайтесь правильно питаться. </w:t>
      </w:r>
      <w:proofErr w:type="gramStart"/>
      <w:r>
        <w:rPr>
          <w:rFonts w:ascii="Arial" w:hAnsi="Arial" w:cs="Arial"/>
          <w:color w:val="7A7A7A"/>
          <w:sz w:val="29"/>
          <w:szCs w:val="29"/>
        </w:rPr>
        <w:t xml:space="preserve">Питание должно быть </w:t>
      </w:r>
      <w:r>
        <w:rPr>
          <w:rFonts w:ascii="Arial" w:hAnsi="Arial" w:cs="Arial"/>
          <w:color w:val="7A7A7A"/>
          <w:sz w:val="29"/>
          <w:szCs w:val="29"/>
        </w:rPr>
        <w:lastRenderedPageBreak/>
        <w:t>сбалансированным, включать:</w:t>
      </w:r>
      <w:r>
        <w:rPr>
          <w:rFonts w:ascii="Arial" w:hAnsi="Arial" w:cs="Arial"/>
          <w:color w:val="7A7A7A"/>
          <w:sz w:val="29"/>
          <w:szCs w:val="29"/>
        </w:rPr>
        <w:br/>
        <w:t>– белковую пищу: мясо, рыбу, курицу, индейку, яйца, сыр, орехи и др.;</w:t>
      </w:r>
      <w:r>
        <w:rPr>
          <w:rFonts w:ascii="Arial" w:hAnsi="Arial" w:cs="Arial"/>
          <w:color w:val="7A7A7A"/>
          <w:sz w:val="29"/>
          <w:szCs w:val="29"/>
        </w:rPr>
        <w:br/>
        <w:t>– продукты, богатые кальцием: бобовые, изюм, молоко, творог и др.;</w:t>
      </w:r>
      <w:r>
        <w:rPr>
          <w:rFonts w:ascii="Arial" w:hAnsi="Arial" w:cs="Arial"/>
          <w:color w:val="7A7A7A"/>
          <w:sz w:val="29"/>
          <w:szCs w:val="29"/>
        </w:rPr>
        <w:br/>
        <w:t>– овощи и фрукты;</w:t>
      </w:r>
      <w:r>
        <w:rPr>
          <w:rFonts w:ascii="Arial" w:hAnsi="Arial" w:cs="Arial"/>
          <w:color w:val="7A7A7A"/>
          <w:sz w:val="29"/>
          <w:szCs w:val="29"/>
        </w:rPr>
        <w:br/>
        <w:t>– витамины.</w:t>
      </w:r>
      <w:r>
        <w:rPr>
          <w:rFonts w:ascii="Arial" w:hAnsi="Arial" w:cs="Arial"/>
          <w:color w:val="7A7A7A"/>
          <w:sz w:val="29"/>
          <w:szCs w:val="29"/>
        </w:rPr>
        <w:br/>
        <w:t>7.</w:t>
      </w:r>
      <w:proofErr w:type="gramEnd"/>
      <w:r>
        <w:rPr>
          <w:rFonts w:ascii="Arial" w:hAnsi="Arial" w:cs="Arial"/>
          <w:color w:val="7A7A7A"/>
          <w:sz w:val="29"/>
          <w:szCs w:val="29"/>
        </w:rPr>
        <w:t xml:space="preserve"> Не курите! Никотин и дым ослабляют лёгкие, раздражая и повреждая слизистую оболочку бронхов.</w:t>
      </w:r>
      <w:r>
        <w:rPr>
          <w:rFonts w:ascii="Arial" w:hAnsi="Arial" w:cs="Arial"/>
          <w:color w:val="7A7A7A"/>
          <w:sz w:val="29"/>
          <w:szCs w:val="29"/>
        </w:rPr>
        <w:br/>
        <w:t xml:space="preserve">8. В случае если в Вашем окружении кто-то заболел туберкулёзом, обязательно пройдите профилактическое обследование (флюорографию, общий анализ крови, выполните кожные тесты: пробу Манту с 2 ТЕ,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Диаскинтест</w:t>
      </w:r>
      <w:proofErr w:type="spellEnd"/>
      <w:r>
        <w:rPr>
          <w:rFonts w:ascii="Arial" w:hAnsi="Arial" w:cs="Arial"/>
          <w:color w:val="7A7A7A"/>
          <w:sz w:val="29"/>
          <w:szCs w:val="29"/>
        </w:rPr>
        <w:t>).</w:t>
      </w:r>
      <w:r>
        <w:rPr>
          <w:rFonts w:ascii="Arial" w:hAnsi="Arial" w:cs="Arial"/>
          <w:color w:val="7A7A7A"/>
          <w:sz w:val="29"/>
          <w:szCs w:val="29"/>
        </w:rPr>
        <w:br/>
        <w:t>9. Если в Вашем доме или в квартире кто-то заболел туберкулёзом, необходимо обязательно:</w:t>
      </w:r>
      <w:r>
        <w:rPr>
          <w:rFonts w:ascii="Arial" w:hAnsi="Arial" w:cs="Arial"/>
          <w:color w:val="7A7A7A"/>
          <w:sz w:val="29"/>
          <w:szCs w:val="29"/>
        </w:rPr>
        <w:br/>
        <w:t>• провести заключительную дезинфекцию, которую проводит специальная служба;</w:t>
      </w:r>
      <w:r>
        <w:rPr>
          <w:rFonts w:ascii="Arial" w:hAnsi="Arial" w:cs="Arial"/>
          <w:color w:val="7A7A7A"/>
          <w:sz w:val="29"/>
          <w:szCs w:val="29"/>
        </w:rPr>
        <w:br/>
        <w:t>• ежедневно проводить текущую дезинфекцию (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дезсредства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и инструкцию выдаст врач-фтизиатр);</w:t>
      </w:r>
      <w:r>
        <w:rPr>
          <w:rFonts w:ascii="Arial" w:hAnsi="Arial" w:cs="Arial"/>
          <w:color w:val="7A7A7A"/>
          <w:sz w:val="29"/>
          <w:szCs w:val="29"/>
        </w:rPr>
        <w:br/>
        <w:t>• соблюдать все санитарно-гигиенические мероприятия, предупреждающие распространение инфекции в квартире (обработка посуды, одежды, предметов личного пользования, комнаты больного, мест общего пользования);</w:t>
      </w:r>
      <w:r>
        <w:rPr>
          <w:rFonts w:ascii="Arial" w:hAnsi="Arial" w:cs="Arial"/>
          <w:color w:val="7A7A7A"/>
          <w:sz w:val="29"/>
          <w:szCs w:val="29"/>
        </w:rPr>
        <w:br/>
        <w:t xml:space="preserve">• пройти обследование на туберкулёз (детям – пробу Манту, взрослым – флюорографию, исследование мокроты </w:t>
      </w:r>
      <w:proofErr w:type="gramStart"/>
      <w:r>
        <w:rPr>
          <w:rFonts w:ascii="Arial" w:hAnsi="Arial" w:cs="Arial"/>
          <w:color w:val="7A7A7A"/>
          <w:sz w:val="29"/>
          <w:szCs w:val="29"/>
        </w:rPr>
        <w:t>на</w:t>
      </w:r>
      <w:proofErr w:type="gramEnd"/>
      <w:r>
        <w:rPr>
          <w:rFonts w:ascii="Arial" w:hAnsi="Arial" w:cs="Arial"/>
          <w:color w:val="7A7A7A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color w:val="7A7A7A"/>
          <w:sz w:val="29"/>
          <w:szCs w:val="29"/>
        </w:rPr>
        <w:t>КУМ</w:t>
      </w:r>
      <w:proofErr w:type="gramEnd"/>
      <w:r>
        <w:rPr>
          <w:rFonts w:ascii="Arial" w:hAnsi="Arial" w:cs="Arial"/>
          <w:color w:val="7A7A7A"/>
          <w:sz w:val="29"/>
          <w:szCs w:val="29"/>
        </w:rPr>
        <w:t xml:space="preserve"> (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кислотоучтойчивые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микобактерии),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Диаскинтест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и др.). Если врач-фтизиатр назначит профилактическое лечение, его обязательно нужно провести.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Style w:val="a4"/>
          <w:rFonts w:ascii="Arial" w:hAnsi="Arial" w:cs="Arial"/>
          <w:color w:val="7A7A7A"/>
          <w:sz w:val="29"/>
          <w:szCs w:val="29"/>
        </w:rPr>
        <w:t>Когда можно заподозрить у себя туберкулёз?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Туберкулёз часто протекает бессимптомно. Его можно выявить только при специальном обследовании. Для этого существуют диспансеризация и профилактические осмотры. Однако у некоторых пациентов могут быть клинические проявления заболевания.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proofErr w:type="gramStart"/>
      <w:r>
        <w:rPr>
          <w:rFonts w:ascii="Arial" w:hAnsi="Arial" w:cs="Arial"/>
          <w:color w:val="7A7A7A"/>
          <w:sz w:val="29"/>
          <w:szCs w:val="29"/>
        </w:rPr>
        <w:t>Заподозрить туберкулёз и сдать мокроту для анализа на МБТ необходимо, если у Вас или у Вашего ребёнка есть один или несколько из этих симптомов:</w:t>
      </w:r>
      <w:r>
        <w:rPr>
          <w:rFonts w:ascii="Arial" w:hAnsi="Arial" w:cs="Arial"/>
          <w:color w:val="7A7A7A"/>
          <w:sz w:val="29"/>
          <w:szCs w:val="29"/>
        </w:rPr>
        <w:br/>
        <w:t>1. кашель более двух-трёх недель;</w:t>
      </w:r>
      <w:r>
        <w:rPr>
          <w:rFonts w:ascii="Arial" w:hAnsi="Arial" w:cs="Arial"/>
          <w:color w:val="7A7A7A"/>
          <w:sz w:val="29"/>
          <w:szCs w:val="29"/>
        </w:rPr>
        <w:br/>
        <w:t>2. боль в грудной клетке, связанная с дыханием;</w:t>
      </w:r>
      <w:r>
        <w:rPr>
          <w:rFonts w:ascii="Arial" w:hAnsi="Arial" w:cs="Arial"/>
          <w:color w:val="7A7A7A"/>
          <w:sz w:val="29"/>
          <w:szCs w:val="29"/>
        </w:rPr>
        <w:br/>
        <w:t>3. кровохарканье: «ржавая мокрота», плевки чистой крови, прожилки крови в мокроте;</w:t>
      </w:r>
      <w:r>
        <w:rPr>
          <w:rFonts w:ascii="Arial" w:hAnsi="Arial" w:cs="Arial"/>
          <w:color w:val="7A7A7A"/>
          <w:sz w:val="29"/>
          <w:szCs w:val="29"/>
        </w:rPr>
        <w:br/>
      </w:r>
      <w:r>
        <w:rPr>
          <w:rFonts w:ascii="Arial" w:hAnsi="Arial" w:cs="Arial"/>
          <w:color w:val="7A7A7A"/>
          <w:sz w:val="29"/>
          <w:szCs w:val="29"/>
        </w:rPr>
        <w:lastRenderedPageBreak/>
        <w:t>4. длительное повышение температуры;</w:t>
      </w:r>
      <w:proofErr w:type="gramEnd"/>
      <w:r>
        <w:rPr>
          <w:rFonts w:ascii="Arial" w:hAnsi="Arial" w:cs="Arial"/>
          <w:color w:val="7A7A7A"/>
          <w:sz w:val="29"/>
          <w:szCs w:val="29"/>
        </w:rPr>
        <w:br/>
        <w:t>5. потеря веса, не связанная со специальным похуданием;</w:t>
      </w:r>
      <w:r>
        <w:rPr>
          <w:rFonts w:ascii="Arial" w:hAnsi="Arial" w:cs="Arial"/>
          <w:color w:val="7A7A7A"/>
          <w:sz w:val="29"/>
          <w:szCs w:val="29"/>
        </w:rPr>
        <w:br/>
        <w:t>6. слабость, усталость и быстрая утомляемость;</w:t>
      </w:r>
      <w:r>
        <w:rPr>
          <w:rFonts w:ascii="Arial" w:hAnsi="Arial" w:cs="Arial"/>
          <w:color w:val="7A7A7A"/>
          <w:sz w:val="29"/>
          <w:szCs w:val="29"/>
        </w:rPr>
        <w:br/>
        <w:t>7. повышенная потливость, часто – ночная потливость.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Если один или несколько из вышеперечисленных симптомов есть у Вас или Вашего ребёнка,</w:t>
      </w:r>
      <w:r>
        <w:rPr>
          <w:rFonts w:ascii="Arial" w:hAnsi="Arial" w:cs="Arial"/>
          <w:color w:val="7A7A7A"/>
          <w:sz w:val="29"/>
          <w:szCs w:val="29"/>
        </w:rPr>
        <w:br/>
        <w:t>• обратитесь к врачу-терапевту, педиатру или фтизиатру;</w:t>
      </w:r>
      <w:r>
        <w:rPr>
          <w:rFonts w:ascii="Arial" w:hAnsi="Arial" w:cs="Arial"/>
          <w:color w:val="7A7A7A"/>
          <w:sz w:val="29"/>
          <w:szCs w:val="29"/>
        </w:rPr>
        <w:br/>
        <w:t>• пройдите обследование на туберкулёз, чтобы исключить эту инфекцию или выявить заболевание как можно раньше и быстрее вылечиться.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Откашливание алой крови – повод для вызова «Скорой помощи» и срочной госпитализации!</w:t>
      </w:r>
      <w:r>
        <w:rPr>
          <w:rFonts w:ascii="Arial" w:hAnsi="Arial" w:cs="Arial"/>
          <w:color w:val="7A7A7A"/>
          <w:sz w:val="29"/>
          <w:szCs w:val="29"/>
        </w:rPr>
        <w:br/>
        <w:t xml:space="preserve">Первая помощь больному с кровохарканьем: придать ему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полусидячее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положение, положить на грудь пузырь со льдом, запретить разговаривать.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 xml:space="preserve">Чаще всего туберкулез поражает легкие. Но встречаются и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внелегочные</w:t>
      </w:r>
      <w:proofErr w:type="spellEnd"/>
      <w:r>
        <w:rPr>
          <w:rFonts w:ascii="Arial" w:hAnsi="Arial" w:cs="Arial"/>
          <w:color w:val="7A7A7A"/>
          <w:sz w:val="29"/>
          <w:szCs w:val="29"/>
        </w:rPr>
        <w:t xml:space="preserve"> формы туберкулеза, когда может поражаться любой орган, кроме волос и ногтей (кожа, лимфатические узлы, кости, почки, глаза, органы брюшной полости).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Только врач, проведя необходимые исследования, сможет установить истинную причину расстройства Вашего здоровья и назначить правильное лечение. Хотим обратить особое внимание тех, кто любит заниматься самолечением: НЕ ПРИНИМАЙТЕ самостоятельно, бесконтрольно антибиотики!</w:t>
      </w:r>
      <w:r>
        <w:rPr>
          <w:rFonts w:ascii="Arial" w:hAnsi="Arial" w:cs="Arial"/>
          <w:color w:val="7A7A7A"/>
          <w:sz w:val="29"/>
          <w:szCs w:val="29"/>
        </w:rPr>
        <w:br/>
        <w:t>Они могут действовать на микобактерии туберкулёза, что может затянуть выявление туберкулёза и вызвать устойчивость микобактерий к антибиотикам.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 xml:space="preserve">Установить диагноз туберкулеза можно, проведя комплексное обследование. Наиболее важными методами диагностики являются исследование мокроты и рентген, а у детей и подростков еще и туберкулиновая проба Манту и </w:t>
      </w:r>
      <w:proofErr w:type="spellStart"/>
      <w:r>
        <w:rPr>
          <w:rFonts w:ascii="Arial" w:hAnsi="Arial" w:cs="Arial"/>
          <w:color w:val="7A7A7A"/>
          <w:sz w:val="29"/>
          <w:szCs w:val="29"/>
        </w:rPr>
        <w:t>Диаскинтест</w:t>
      </w:r>
      <w:proofErr w:type="spellEnd"/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ТУБЕРКУЛЕЗ ПОДДАЕТСЯ ЛЕЧЕНИЮ!</w:t>
      </w:r>
      <w:r>
        <w:rPr>
          <w:rFonts w:ascii="Arial" w:hAnsi="Arial" w:cs="Arial"/>
          <w:color w:val="7A7A7A"/>
          <w:sz w:val="29"/>
          <w:szCs w:val="29"/>
        </w:rPr>
        <w:br/>
        <w:t>Чем раньше поставлен диагноз, тем лучше прогноз. Своевременно начатый и последовательно проведенный курс лечения гарантирует больному выздоровление.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lastRenderedPageBreak/>
        <w:t>Для этого больной должен:</w:t>
      </w:r>
      <w:r>
        <w:rPr>
          <w:rFonts w:ascii="Arial" w:hAnsi="Arial" w:cs="Arial"/>
          <w:color w:val="7A7A7A"/>
          <w:sz w:val="29"/>
          <w:szCs w:val="29"/>
        </w:rPr>
        <w:br/>
        <w:t>—        лекарства принимать регулярно</w:t>
      </w:r>
      <w:r>
        <w:rPr>
          <w:rFonts w:ascii="Arial" w:hAnsi="Arial" w:cs="Arial"/>
          <w:color w:val="7A7A7A"/>
          <w:sz w:val="29"/>
          <w:szCs w:val="29"/>
        </w:rPr>
        <w:br/>
        <w:t>—        точно выполнять предписания врача по вопросам лечения, режима и питания</w:t>
      </w:r>
      <w:r>
        <w:rPr>
          <w:rFonts w:ascii="Arial" w:hAnsi="Arial" w:cs="Arial"/>
          <w:color w:val="7A7A7A"/>
          <w:sz w:val="29"/>
          <w:szCs w:val="29"/>
        </w:rPr>
        <w:br/>
        <w:t>—        отказаться от вредных привычек (курения, приема алкоголя, наркотиков)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Нарушение режима лечения (нерегулярный прием лекарств) может привести к появлению устойчивых к лекарствам туберкулезных палочек. Тогда болезнь становится трудно излечимой.</w:t>
      </w:r>
    </w:p>
    <w:p w:rsidR="001A21A6" w:rsidRDefault="001A21A6" w:rsidP="001A21A6">
      <w:pPr>
        <w:pStyle w:val="a3"/>
        <w:shd w:val="clear" w:color="auto" w:fill="FFFFFF"/>
        <w:spacing w:before="0" w:beforeAutospacing="0" w:after="365" w:afterAutospacing="0"/>
        <w:rPr>
          <w:rFonts w:ascii="Arial" w:hAnsi="Arial" w:cs="Arial"/>
          <w:color w:val="7A7A7A"/>
          <w:sz w:val="29"/>
          <w:szCs w:val="29"/>
        </w:rPr>
      </w:pPr>
      <w:r>
        <w:rPr>
          <w:rFonts w:ascii="Arial" w:hAnsi="Arial" w:cs="Arial"/>
          <w:color w:val="7A7A7A"/>
          <w:sz w:val="29"/>
          <w:szCs w:val="29"/>
        </w:rPr>
        <w:t>Позднее обращение к врачу и несвоевременно начатое лечение могут привести к инвалидности, а порой и смерти больного</w:t>
      </w:r>
    </w:p>
    <w:p w:rsidR="00F80C50" w:rsidRDefault="00F80C50"/>
    <w:sectPr w:rsidR="00F80C50" w:rsidSect="00F8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21A6"/>
    <w:rsid w:val="001A21A6"/>
    <w:rsid w:val="00F8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2022-05-05T03:11:00Z</dcterms:created>
  <dcterms:modified xsi:type="dcterms:W3CDTF">2022-05-05T03:12:00Z</dcterms:modified>
</cp:coreProperties>
</file>