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7B64AE" w:rsidRDefault="007B64AE" w:rsidP="007B64AE">
      <w:pPr>
        <w:rPr>
          <w:rFonts w:ascii="Calibri" w:hAnsi="Calibri"/>
          <w:b/>
        </w:rPr>
      </w:pPr>
    </w:p>
    <w:p w:rsidR="007B64AE" w:rsidRDefault="002944EF" w:rsidP="007B64AE">
      <w:pPr>
        <w:rPr>
          <w:rFonts w:ascii="Calibri" w:hAnsi="Calibri"/>
          <w:b/>
        </w:rPr>
      </w:pPr>
      <w:r>
        <w:rPr>
          <w:rFonts w:ascii="Calibri" w:hAnsi="Calibri"/>
          <w:b/>
        </w:rPr>
        <w:t>В Приморском крае</w:t>
      </w:r>
      <w:r w:rsidR="007B64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около</w:t>
      </w:r>
      <w:r w:rsidRPr="002944EF">
        <w:rPr>
          <w:rFonts w:ascii="Calibri" w:hAnsi="Calibri"/>
          <w:b/>
        </w:rPr>
        <w:t xml:space="preserve"> 3,</w:t>
      </w:r>
      <w:r>
        <w:rPr>
          <w:rFonts w:ascii="Calibri" w:hAnsi="Calibri"/>
          <w:b/>
        </w:rPr>
        <w:t xml:space="preserve">5 тысяч </w:t>
      </w:r>
      <w:r w:rsidR="007B64AE" w:rsidRPr="007B64AE">
        <w:rPr>
          <w:rFonts w:ascii="Calibri" w:hAnsi="Calibri"/>
          <w:b/>
        </w:rPr>
        <w:t>семей получают выплату на второго ребенка из материнского капитала</w:t>
      </w:r>
    </w:p>
    <w:p w:rsidR="007B64AE" w:rsidRPr="007B64AE" w:rsidRDefault="007B64AE" w:rsidP="007B64AE">
      <w:pPr>
        <w:rPr>
          <w:rFonts w:ascii="Calibri" w:hAnsi="Calibri"/>
          <w:b/>
        </w:rPr>
      </w:pPr>
    </w:p>
    <w:p w:rsidR="00E51F63" w:rsidRPr="00252776" w:rsidRDefault="007B64AE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05</w:t>
      </w:r>
      <w:r w:rsidR="004E0C56">
        <w:rPr>
          <w:rFonts w:asciiTheme="minorHAnsi" w:hAnsiTheme="minorHAnsi"/>
          <w:b/>
          <w:bCs/>
          <w:sz w:val="24"/>
          <w:szCs w:val="24"/>
        </w:rPr>
        <w:t xml:space="preserve"> июл</w:t>
      </w:r>
      <w:r w:rsidR="00252776" w:rsidRPr="00252776">
        <w:rPr>
          <w:rFonts w:asciiTheme="minorHAnsi" w:hAnsiTheme="minorHAnsi"/>
          <w:b/>
          <w:bCs/>
          <w:sz w:val="24"/>
          <w:szCs w:val="24"/>
        </w:rPr>
        <w:t>я 2022 г.</w:t>
      </w:r>
      <w:r w:rsidR="00E51F63" w:rsidRPr="00252776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7B64AE" w:rsidRDefault="007B64AE" w:rsidP="007B64AE">
      <w:pPr>
        <w:pStyle w:val="a4"/>
        <w:jc w:val="both"/>
      </w:pPr>
      <w:r>
        <w:t xml:space="preserve">Пенсионный фонд продолжает предоставлять </w:t>
      </w:r>
      <w:r w:rsidRPr="00DA1DD8">
        <w:t>ежемесячную выплату</w:t>
      </w:r>
      <w:r>
        <w:t xml:space="preserve"> из материнского капитала семьям, в которых появился второй ребенок. Сегодня такую меру поддержки от государства получает </w:t>
      </w:r>
      <w:r w:rsidR="002944EF" w:rsidRPr="002944EF">
        <w:t>около</w:t>
      </w:r>
      <w:r w:rsidR="002944EF">
        <w:t xml:space="preserve"> 3</w:t>
      </w:r>
      <w:r w:rsidR="002944EF" w:rsidRPr="002944EF">
        <w:t>,</w:t>
      </w:r>
      <w:r w:rsidR="002944EF">
        <w:t xml:space="preserve">5 </w:t>
      </w:r>
      <w:r w:rsidRPr="002944EF">
        <w:t>тыс</w:t>
      </w:r>
      <w:r>
        <w:t>. приморских семей.</w:t>
      </w:r>
    </w:p>
    <w:p w:rsidR="007B64AE" w:rsidRDefault="007B64AE" w:rsidP="007B64AE">
      <w:pPr>
        <w:pStyle w:val="a4"/>
        <w:jc w:val="both"/>
      </w:pPr>
      <w:r>
        <w:t xml:space="preserve">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 </w:t>
      </w:r>
    </w:p>
    <w:p w:rsidR="007B64AE" w:rsidRPr="00ED729B" w:rsidRDefault="007B64AE" w:rsidP="007B64AE">
      <w:pPr>
        <w:pStyle w:val="a4"/>
        <w:jc w:val="both"/>
      </w:pPr>
      <w:r>
        <w:t xml:space="preserve">Размер выплаты равен прожиточному минимуму на ребенка в регионе проживания семьи. С 1 июня 2022 года в Приморском крае он составляет 17 628 рублей. </w:t>
      </w:r>
    </w:p>
    <w:p w:rsidR="007B64AE" w:rsidRDefault="007B64AE" w:rsidP="007B64AE">
      <w:pPr>
        <w:pStyle w:val="a4"/>
        <w:jc w:val="both"/>
      </w:pPr>
      <w:r>
        <w:t xml:space="preserve">Подать заявление о назначении ежемесячной выплаты можно на сайте ПФР в Личном кабинете </w:t>
      </w:r>
      <w:r w:rsidRPr="00E35809">
        <w:t>(</w:t>
      </w:r>
      <w:proofErr w:type="spellStart"/>
      <w:r>
        <w:rPr>
          <w:lang w:val="en-US"/>
        </w:rPr>
        <w:t>pfr</w:t>
      </w:r>
      <w:proofErr w:type="spellEnd"/>
      <w:r w:rsidRPr="00E35809">
        <w:t>.</w:t>
      </w:r>
      <w:proofErr w:type="spellStart"/>
      <w:r>
        <w:rPr>
          <w:lang w:val="en-US"/>
        </w:rPr>
        <w:t>gov</w:t>
      </w:r>
      <w:proofErr w:type="spellEnd"/>
      <w:r w:rsidRPr="00E35809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E35809">
        <w:t xml:space="preserve"> </w:t>
      </w:r>
      <w:r>
        <w:t xml:space="preserve">или портале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rPr>
          <w:lang w:val="en-US"/>
        </w:rPr>
        <w:t>gosuslugi</w:t>
      </w:r>
      <w:proofErr w:type="spellEnd"/>
      <w:r w:rsidRPr="00E35809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E35809">
        <w:t>,</w:t>
      </w:r>
      <w:r>
        <w:t xml:space="preserve"> либо по предварительной записи  в клиентской службе ПФР или МФЦ. Дополнительных справок при этом предоставлять не нужно, в большинстве случаев для назначения выплаты Пенсионный фонд самостоятельно проверит необходимые данные через информационные системы.</w:t>
      </w:r>
    </w:p>
    <w:p w:rsidR="007B64AE" w:rsidRDefault="007B64AE" w:rsidP="007B64AE">
      <w:pPr>
        <w:pStyle w:val="a4"/>
        <w:jc w:val="both"/>
      </w:pPr>
      <w:r>
        <w:t xml:space="preserve">Напомним, что право на ежемесячную выплату из материнского капитала имеют семьи, в которых с 1 января 2018 года родился или был усыновлен второй ребенок. 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D64C84" w:rsidRDefault="00D64C84" w:rsidP="0041110C">
      <w:pPr>
        <w:pStyle w:val="a7"/>
        <w:rPr>
          <w:b/>
          <w:bCs/>
          <w:sz w:val="36"/>
          <w:szCs w:val="36"/>
        </w:rPr>
      </w:pPr>
    </w:p>
    <w:p w:rsidR="00CB2A10" w:rsidRDefault="00CB2A10" w:rsidP="00CB2A10">
      <w:pPr>
        <w:pStyle w:val="a7"/>
        <w:jc w:val="right"/>
        <w:rPr>
          <w:b/>
          <w:bCs/>
          <w:sz w:val="36"/>
          <w:szCs w:val="36"/>
        </w:rPr>
      </w:pPr>
    </w:p>
    <w:p w:rsidR="00CB2A10" w:rsidRDefault="00CB2A10" w:rsidP="00CB2A10">
      <w:pPr>
        <w:pStyle w:val="a7"/>
        <w:jc w:val="right"/>
        <w:rPr>
          <w:b/>
          <w:bCs/>
          <w:sz w:val="36"/>
          <w:szCs w:val="36"/>
        </w:rPr>
      </w:pPr>
    </w:p>
    <w:p w:rsidR="00CB2A10" w:rsidRDefault="00CB2A10" w:rsidP="00CB2A10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>
        <w:t>Лидия Смыченко,</w:t>
      </w:r>
    </w:p>
    <w:p w:rsidR="00CB2A10" w:rsidRDefault="00CB2A10" w:rsidP="00CB2A10">
      <w:pPr>
        <w:pStyle w:val="a7"/>
        <w:jc w:val="right"/>
      </w:pPr>
      <w:r>
        <w:t xml:space="preserve"> руководитель пресс-службы Отделения ПФР</w:t>
      </w:r>
    </w:p>
    <w:p w:rsidR="00CB2A10" w:rsidRDefault="00CB2A10" w:rsidP="00CB2A10">
      <w:pPr>
        <w:pStyle w:val="a7"/>
        <w:jc w:val="right"/>
      </w:pPr>
      <w:r>
        <w:t xml:space="preserve"> по Приморскому краю</w:t>
      </w:r>
    </w:p>
    <w:p w:rsidR="00CB2A10" w:rsidRDefault="00CB2A10" w:rsidP="00CB2A10">
      <w:pPr>
        <w:pStyle w:val="a7"/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" w:history="1">
        <w:r>
          <w:rPr>
            <w:rStyle w:val="a6"/>
          </w:rPr>
          <w:t>2901@035.</w:t>
        </w:r>
        <w:proofErr w:type="spellStart"/>
        <w:r>
          <w:rPr>
            <w:rStyle w:val="a6"/>
            <w:lang w:val="en-US"/>
          </w:rPr>
          <w:t>pfr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 w:rsidRPr="00CB2A10"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CB2A10" w:rsidRDefault="00CB2A10" w:rsidP="00CB2A10">
      <w:pPr>
        <w:ind w:firstLine="709"/>
        <w:jc w:val="both"/>
      </w:pPr>
    </w:p>
    <w:p w:rsidR="00CB2A10" w:rsidRDefault="00CB2A10" w:rsidP="00CB2A10">
      <w:pPr>
        <w:pStyle w:val="a7"/>
        <w:rPr>
          <w:b/>
          <w:bCs/>
          <w:sz w:val="24"/>
          <w:szCs w:val="24"/>
        </w:rPr>
      </w:pPr>
    </w:p>
    <w:p w:rsidR="00E51F63" w:rsidRPr="00900142" w:rsidRDefault="00E51F63" w:rsidP="00D64C84">
      <w:pPr>
        <w:pStyle w:val="a7"/>
        <w:jc w:val="right"/>
      </w:pPr>
      <w:bookmarkStart w:id="0" w:name="_GoBack"/>
      <w:bookmarkEnd w:id="0"/>
    </w:p>
    <w:sectPr w:rsidR="00E51F63" w:rsidRPr="00900142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3036"/>
    <w:rsid w:val="000157F6"/>
    <w:rsid w:val="000A6A01"/>
    <w:rsid w:val="000B5097"/>
    <w:rsid w:val="000E0598"/>
    <w:rsid w:val="00111FDB"/>
    <w:rsid w:val="00111FE8"/>
    <w:rsid w:val="00116D60"/>
    <w:rsid w:val="001C51B8"/>
    <w:rsid w:val="001D4614"/>
    <w:rsid w:val="001D5CF9"/>
    <w:rsid w:val="00252776"/>
    <w:rsid w:val="002944EF"/>
    <w:rsid w:val="00302B51"/>
    <w:rsid w:val="003767E7"/>
    <w:rsid w:val="00390F47"/>
    <w:rsid w:val="003B37C9"/>
    <w:rsid w:val="003B53DA"/>
    <w:rsid w:val="0041110C"/>
    <w:rsid w:val="00413B5A"/>
    <w:rsid w:val="00440693"/>
    <w:rsid w:val="00465792"/>
    <w:rsid w:val="004E0C56"/>
    <w:rsid w:val="00555735"/>
    <w:rsid w:val="005A3BDE"/>
    <w:rsid w:val="005E4DD7"/>
    <w:rsid w:val="005E59BB"/>
    <w:rsid w:val="006871F0"/>
    <w:rsid w:val="007225EC"/>
    <w:rsid w:val="00734BF5"/>
    <w:rsid w:val="007365C5"/>
    <w:rsid w:val="00771EEC"/>
    <w:rsid w:val="007B64AE"/>
    <w:rsid w:val="007E6B69"/>
    <w:rsid w:val="007F39D0"/>
    <w:rsid w:val="007F4FB8"/>
    <w:rsid w:val="0083088B"/>
    <w:rsid w:val="00832DB1"/>
    <w:rsid w:val="00855FA7"/>
    <w:rsid w:val="00886964"/>
    <w:rsid w:val="008D26CA"/>
    <w:rsid w:val="008E71FC"/>
    <w:rsid w:val="00900142"/>
    <w:rsid w:val="009450C0"/>
    <w:rsid w:val="009C3B69"/>
    <w:rsid w:val="009D7518"/>
    <w:rsid w:val="00A12C71"/>
    <w:rsid w:val="00A5679D"/>
    <w:rsid w:val="00A651CC"/>
    <w:rsid w:val="00A962FB"/>
    <w:rsid w:val="00AB6A9F"/>
    <w:rsid w:val="00AF0DB0"/>
    <w:rsid w:val="00B133D8"/>
    <w:rsid w:val="00B25B0D"/>
    <w:rsid w:val="00B45097"/>
    <w:rsid w:val="00BD0A0E"/>
    <w:rsid w:val="00C11675"/>
    <w:rsid w:val="00C229E5"/>
    <w:rsid w:val="00C23157"/>
    <w:rsid w:val="00C323B8"/>
    <w:rsid w:val="00C60F54"/>
    <w:rsid w:val="00C7141E"/>
    <w:rsid w:val="00CB2A10"/>
    <w:rsid w:val="00CB4673"/>
    <w:rsid w:val="00CF7F27"/>
    <w:rsid w:val="00D30257"/>
    <w:rsid w:val="00D64C84"/>
    <w:rsid w:val="00D80485"/>
    <w:rsid w:val="00DA2E81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57135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1687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Туркеева Елена Александровна</cp:lastModifiedBy>
  <cp:revision>8</cp:revision>
  <cp:lastPrinted>2022-06-20T23:13:00Z</cp:lastPrinted>
  <dcterms:created xsi:type="dcterms:W3CDTF">2022-07-05T00:01:00Z</dcterms:created>
  <dcterms:modified xsi:type="dcterms:W3CDTF">2022-07-05T06:07:00Z</dcterms:modified>
</cp:coreProperties>
</file>