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23A" w:rsidRPr="00C80867" w:rsidRDefault="00C4123A" w:rsidP="00C4123A">
      <w:pPr>
        <w:widowControl w:val="0"/>
        <w:autoSpaceDE w:val="0"/>
        <w:autoSpaceDN w:val="0"/>
        <w:adjustRightInd w:val="0"/>
        <w:ind w:left="142"/>
        <w:jc w:val="center"/>
        <w:rPr>
          <w:rFonts w:eastAsia="Calibri"/>
          <w:b/>
          <w:sz w:val="28"/>
          <w:szCs w:val="28"/>
        </w:rPr>
      </w:pPr>
      <w:r w:rsidRPr="00C80867">
        <w:rPr>
          <w:rFonts w:eastAsia="Calibri"/>
          <w:b/>
          <w:sz w:val="28"/>
          <w:szCs w:val="28"/>
        </w:rPr>
        <w:t>Администрация</w:t>
      </w:r>
    </w:p>
    <w:p w:rsidR="00C4123A" w:rsidRPr="00C80867" w:rsidRDefault="00C4123A" w:rsidP="00C4123A">
      <w:pPr>
        <w:widowControl w:val="0"/>
        <w:autoSpaceDE w:val="0"/>
        <w:autoSpaceDN w:val="0"/>
        <w:adjustRightInd w:val="0"/>
        <w:ind w:left="142"/>
        <w:jc w:val="center"/>
        <w:rPr>
          <w:rFonts w:eastAsia="Calibri"/>
          <w:b/>
          <w:sz w:val="28"/>
          <w:szCs w:val="28"/>
        </w:rPr>
      </w:pPr>
      <w:r w:rsidRPr="00C80867">
        <w:rPr>
          <w:rFonts w:eastAsia="Calibri"/>
          <w:b/>
          <w:sz w:val="28"/>
          <w:szCs w:val="28"/>
        </w:rPr>
        <w:t>Горноключевского городского поселения</w:t>
      </w:r>
    </w:p>
    <w:p w:rsidR="00C4123A" w:rsidRPr="00C80867" w:rsidRDefault="00C4123A" w:rsidP="00C4123A">
      <w:pPr>
        <w:widowControl w:val="0"/>
        <w:autoSpaceDE w:val="0"/>
        <w:autoSpaceDN w:val="0"/>
        <w:adjustRightInd w:val="0"/>
        <w:ind w:left="142"/>
        <w:jc w:val="center"/>
        <w:rPr>
          <w:rFonts w:eastAsia="Calibri"/>
          <w:b/>
          <w:sz w:val="28"/>
          <w:szCs w:val="28"/>
        </w:rPr>
      </w:pPr>
      <w:r w:rsidRPr="00C80867">
        <w:rPr>
          <w:rFonts w:eastAsia="Calibri"/>
          <w:b/>
          <w:sz w:val="28"/>
          <w:szCs w:val="28"/>
        </w:rPr>
        <w:t>Кировского муниципального района</w:t>
      </w:r>
    </w:p>
    <w:p w:rsidR="00C4123A" w:rsidRPr="00C80867" w:rsidRDefault="00C4123A" w:rsidP="00C4123A">
      <w:pPr>
        <w:widowControl w:val="0"/>
        <w:autoSpaceDE w:val="0"/>
        <w:autoSpaceDN w:val="0"/>
        <w:adjustRightInd w:val="0"/>
        <w:ind w:left="142"/>
        <w:jc w:val="center"/>
        <w:rPr>
          <w:rFonts w:eastAsia="Calibri"/>
          <w:b/>
          <w:sz w:val="28"/>
          <w:szCs w:val="28"/>
        </w:rPr>
      </w:pPr>
      <w:r w:rsidRPr="00C80867">
        <w:rPr>
          <w:rFonts w:eastAsia="Calibri"/>
          <w:b/>
          <w:sz w:val="28"/>
          <w:szCs w:val="28"/>
        </w:rPr>
        <w:t>Приморского края</w:t>
      </w:r>
    </w:p>
    <w:p w:rsidR="00C4123A" w:rsidRPr="00C80867" w:rsidRDefault="00C4123A" w:rsidP="00C4123A">
      <w:pPr>
        <w:widowControl w:val="0"/>
        <w:autoSpaceDE w:val="0"/>
        <w:autoSpaceDN w:val="0"/>
        <w:adjustRightInd w:val="0"/>
        <w:ind w:left="142"/>
        <w:jc w:val="center"/>
        <w:rPr>
          <w:rFonts w:eastAsia="Calibri"/>
          <w:b/>
          <w:sz w:val="26"/>
          <w:szCs w:val="26"/>
        </w:rPr>
      </w:pPr>
    </w:p>
    <w:p w:rsidR="00C4123A" w:rsidRPr="00C80867" w:rsidRDefault="00C4123A" w:rsidP="00C4123A">
      <w:pPr>
        <w:widowControl w:val="0"/>
        <w:autoSpaceDE w:val="0"/>
        <w:autoSpaceDN w:val="0"/>
        <w:adjustRightInd w:val="0"/>
        <w:ind w:left="142"/>
        <w:jc w:val="center"/>
        <w:rPr>
          <w:rFonts w:eastAsia="Calibri"/>
          <w:b/>
          <w:sz w:val="28"/>
          <w:szCs w:val="28"/>
        </w:rPr>
      </w:pPr>
      <w:r w:rsidRPr="00C80867">
        <w:rPr>
          <w:rFonts w:eastAsia="Calibri"/>
          <w:b/>
          <w:sz w:val="28"/>
          <w:szCs w:val="28"/>
        </w:rPr>
        <w:t>Постановление</w:t>
      </w:r>
    </w:p>
    <w:p w:rsidR="00C4123A" w:rsidRPr="00C80867" w:rsidRDefault="00C4123A" w:rsidP="00C4123A">
      <w:pPr>
        <w:widowControl w:val="0"/>
        <w:autoSpaceDE w:val="0"/>
        <w:autoSpaceDN w:val="0"/>
        <w:adjustRightInd w:val="0"/>
        <w:ind w:left="142"/>
        <w:jc w:val="both"/>
        <w:rPr>
          <w:rFonts w:eastAsia="Calibri"/>
          <w:sz w:val="26"/>
          <w:szCs w:val="26"/>
        </w:rPr>
      </w:pPr>
      <w:r w:rsidRPr="00C80867">
        <w:rPr>
          <w:rFonts w:eastAsia="Calibri"/>
          <w:b/>
          <w:sz w:val="26"/>
          <w:szCs w:val="26"/>
        </w:rPr>
        <w:t xml:space="preserve">                              </w:t>
      </w:r>
    </w:p>
    <w:p w:rsidR="00C4123A" w:rsidRPr="00C80867" w:rsidRDefault="00C4123A" w:rsidP="00C4123A">
      <w:pPr>
        <w:widowControl w:val="0"/>
        <w:tabs>
          <w:tab w:val="left" w:pos="1440"/>
        </w:tabs>
        <w:autoSpaceDE w:val="0"/>
        <w:autoSpaceDN w:val="0"/>
        <w:adjustRightInd w:val="0"/>
        <w:ind w:left="142"/>
        <w:jc w:val="center"/>
        <w:rPr>
          <w:b/>
          <w:sz w:val="26"/>
          <w:szCs w:val="26"/>
        </w:rPr>
      </w:pPr>
      <w:r w:rsidRPr="00C80867">
        <w:rPr>
          <w:b/>
          <w:sz w:val="26"/>
          <w:szCs w:val="26"/>
        </w:rPr>
        <w:t xml:space="preserve">от </w:t>
      </w:r>
      <w:r w:rsidR="00C80867">
        <w:rPr>
          <w:b/>
          <w:sz w:val="26"/>
          <w:szCs w:val="26"/>
        </w:rPr>
        <w:t>2</w:t>
      </w:r>
      <w:r w:rsidR="00AB21E6">
        <w:rPr>
          <w:b/>
          <w:sz w:val="26"/>
          <w:szCs w:val="26"/>
        </w:rPr>
        <w:t>9</w:t>
      </w:r>
      <w:r w:rsidRPr="00C80867">
        <w:rPr>
          <w:b/>
          <w:sz w:val="26"/>
          <w:szCs w:val="26"/>
        </w:rPr>
        <w:t>.</w:t>
      </w:r>
      <w:r w:rsidR="00AB21E6">
        <w:rPr>
          <w:b/>
          <w:sz w:val="26"/>
          <w:szCs w:val="26"/>
        </w:rPr>
        <w:t>03</w:t>
      </w:r>
      <w:r w:rsidRPr="00C80867">
        <w:rPr>
          <w:b/>
          <w:sz w:val="26"/>
          <w:szCs w:val="26"/>
        </w:rPr>
        <w:t>.</w:t>
      </w:r>
      <w:r w:rsidRPr="00C80867">
        <w:rPr>
          <w:rFonts w:eastAsia="Calibri"/>
          <w:b/>
          <w:sz w:val="26"/>
          <w:szCs w:val="26"/>
        </w:rPr>
        <w:t>20</w:t>
      </w:r>
      <w:r w:rsidR="00AB21E6">
        <w:rPr>
          <w:rFonts w:eastAsia="Calibri"/>
          <w:b/>
          <w:sz w:val="26"/>
          <w:szCs w:val="26"/>
        </w:rPr>
        <w:t>21</w:t>
      </w:r>
      <w:r w:rsidRPr="00C80867">
        <w:rPr>
          <w:rFonts w:eastAsia="Calibri"/>
          <w:b/>
          <w:sz w:val="26"/>
          <w:szCs w:val="26"/>
        </w:rPr>
        <w:t xml:space="preserve"> г.                    </w:t>
      </w:r>
      <w:proofErr w:type="spellStart"/>
      <w:r w:rsidRPr="00C80867">
        <w:rPr>
          <w:rFonts w:eastAsia="Calibri"/>
        </w:rPr>
        <w:t>кп</w:t>
      </w:r>
      <w:proofErr w:type="spellEnd"/>
      <w:r w:rsidRPr="00C80867">
        <w:rPr>
          <w:rFonts w:eastAsia="Calibri"/>
        </w:rPr>
        <w:t>. Горные Ключи</w:t>
      </w:r>
      <w:r w:rsidRPr="00C80867">
        <w:rPr>
          <w:rFonts w:eastAsia="Calibri"/>
          <w:sz w:val="26"/>
          <w:szCs w:val="26"/>
        </w:rPr>
        <w:t xml:space="preserve">                   </w:t>
      </w:r>
      <w:r w:rsidRPr="00C80867">
        <w:rPr>
          <w:b/>
          <w:sz w:val="26"/>
          <w:szCs w:val="26"/>
        </w:rPr>
        <w:t xml:space="preserve">                 № </w:t>
      </w:r>
      <w:r w:rsidR="00AB21E6">
        <w:rPr>
          <w:b/>
          <w:sz w:val="26"/>
          <w:szCs w:val="26"/>
        </w:rPr>
        <w:t>42</w:t>
      </w:r>
    </w:p>
    <w:p w:rsidR="00C4123A" w:rsidRPr="00C80867" w:rsidRDefault="00C4123A" w:rsidP="00C4123A">
      <w:pPr>
        <w:spacing w:line="80" w:lineRule="exact"/>
        <w:jc w:val="center"/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640"/>
      </w:tblGrid>
      <w:tr w:rsidR="00C4123A" w:rsidRPr="00C80867" w:rsidTr="00AB21E6">
        <w:trPr>
          <w:trHeight w:val="349"/>
        </w:trPr>
        <w:tc>
          <w:tcPr>
            <w:tcW w:w="9640" w:type="dxa"/>
          </w:tcPr>
          <w:p w:rsidR="00C4123A" w:rsidRPr="00C80867" w:rsidRDefault="00C4123A" w:rsidP="00100274">
            <w:pPr>
              <w:pStyle w:val="2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123A" w:rsidRPr="00C80867" w:rsidRDefault="00C4123A" w:rsidP="00100274">
            <w:pPr>
              <w:pStyle w:val="2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123A" w:rsidRPr="00C80867" w:rsidRDefault="00C4123A" w:rsidP="00AB21E6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086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 утверждении Порядка осуществления </w:t>
            </w:r>
            <w:r w:rsidR="00AB21E6">
              <w:rPr>
                <w:rFonts w:ascii="Times New Roman" w:hAnsi="Times New Roman" w:cs="Times New Roman"/>
                <w:b/>
                <w:sz w:val="26"/>
                <w:szCs w:val="26"/>
              </w:rPr>
              <w:t>внутреннего финансового аудита</w:t>
            </w:r>
            <w:r w:rsidRPr="00C8086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 </w:t>
            </w:r>
            <w:proofErr w:type="spellStart"/>
            <w:r w:rsidRPr="00C80867">
              <w:rPr>
                <w:rFonts w:ascii="Times New Roman" w:hAnsi="Times New Roman" w:cs="Times New Roman"/>
                <w:b/>
                <w:sz w:val="26"/>
                <w:szCs w:val="26"/>
              </w:rPr>
              <w:t>Горноключевском</w:t>
            </w:r>
            <w:proofErr w:type="spellEnd"/>
            <w:r w:rsidRPr="00C8086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городском поселении</w:t>
            </w:r>
            <w:r w:rsidR="00AB21E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Кировского муниципального района</w:t>
            </w:r>
          </w:p>
        </w:tc>
      </w:tr>
    </w:tbl>
    <w:p w:rsidR="00C4123A" w:rsidRPr="00755B65" w:rsidRDefault="00C4123A" w:rsidP="00C4123A">
      <w:pPr>
        <w:jc w:val="both"/>
        <w:rPr>
          <w:sz w:val="26"/>
          <w:szCs w:val="26"/>
        </w:rPr>
      </w:pPr>
    </w:p>
    <w:p w:rsidR="00C4123A" w:rsidRDefault="00C4123A" w:rsidP="00C4123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 w:rsidR="00AB21E6" w:rsidRPr="00AB21E6">
        <w:rPr>
          <w:sz w:val="26"/>
          <w:szCs w:val="26"/>
        </w:rPr>
        <w:t>В соответствии с пунктом 5 статьи 160.2-1 Бюджетного кодекса Российской Федерации</w:t>
      </w:r>
      <w:r w:rsidR="00AB21E6">
        <w:rPr>
          <w:sz w:val="26"/>
          <w:szCs w:val="26"/>
        </w:rPr>
        <w:t xml:space="preserve">, </w:t>
      </w:r>
      <w:r w:rsidR="00F94909" w:rsidRPr="00F94909">
        <w:rPr>
          <w:sz w:val="26"/>
          <w:szCs w:val="26"/>
        </w:rPr>
        <w:t>Федеральным законом от 06.10.2003 г. № 131-ФЗ «Об общих принципах организации местного самоуправления в Российской Федерации»,</w:t>
      </w:r>
      <w:r w:rsidR="00F94909">
        <w:rPr>
          <w:sz w:val="26"/>
          <w:szCs w:val="26"/>
        </w:rPr>
        <w:t xml:space="preserve"> на основании Устава </w:t>
      </w:r>
      <w:proofErr w:type="spellStart"/>
      <w:r w:rsidR="00F94909">
        <w:rPr>
          <w:sz w:val="26"/>
          <w:szCs w:val="26"/>
        </w:rPr>
        <w:t>Горноключевского</w:t>
      </w:r>
      <w:proofErr w:type="spellEnd"/>
      <w:r w:rsidR="00F94909">
        <w:rPr>
          <w:sz w:val="26"/>
          <w:szCs w:val="26"/>
        </w:rPr>
        <w:t xml:space="preserve"> городского поселения</w:t>
      </w:r>
    </w:p>
    <w:p w:rsidR="00F94909" w:rsidRDefault="00F94909" w:rsidP="00C4123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4123A" w:rsidRDefault="00C4123A" w:rsidP="00C4123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55B65">
        <w:rPr>
          <w:sz w:val="26"/>
          <w:szCs w:val="26"/>
        </w:rPr>
        <w:t>ПОСТАНОВЛЯ</w:t>
      </w:r>
      <w:r>
        <w:rPr>
          <w:sz w:val="26"/>
          <w:szCs w:val="26"/>
        </w:rPr>
        <w:t>Ю</w:t>
      </w:r>
      <w:r w:rsidRPr="00755B65">
        <w:rPr>
          <w:sz w:val="26"/>
          <w:szCs w:val="26"/>
        </w:rPr>
        <w:t xml:space="preserve">: </w:t>
      </w:r>
    </w:p>
    <w:p w:rsidR="00C4123A" w:rsidRPr="00755B65" w:rsidRDefault="00C4123A" w:rsidP="00C4123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4123A" w:rsidRDefault="00C4123A" w:rsidP="00C4123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55B65">
        <w:rPr>
          <w:sz w:val="26"/>
          <w:szCs w:val="26"/>
        </w:rPr>
        <w:t xml:space="preserve">1. Утвердить </w:t>
      </w:r>
      <w:r w:rsidR="00F94909" w:rsidRPr="00F94909">
        <w:rPr>
          <w:sz w:val="26"/>
          <w:szCs w:val="26"/>
        </w:rPr>
        <w:t>Поряд</w:t>
      </w:r>
      <w:r w:rsidR="00F94909">
        <w:rPr>
          <w:sz w:val="26"/>
          <w:szCs w:val="26"/>
        </w:rPr>
        <w:t>о</w:t>
      </w:r>
      <w:r w:rsidR="00F94909" w:rsidRPr="00F94909">
        <w:rPr>
          <w:sz w:val="26"/>
          <w:szCs w:val="26"/>
        </w:rPr>
        <w:t xml:space="preserve">к осуществления внутреннего финансового аудита в </w:t>
      </w:r>
      <w:proofErr w:type="spellStart"/>
      <w:r w:rsidR="00F94909" w:rsidRPr="00F94909">
        <w:rPr>
          <w:sz w:val="26"/>
          <w:szCs w:val="26"/>
        </w:rPr>
        <w:t>Горноключевском</w:t>
      </w:r>
      <w:proofErr w:type="spellEnd"/>
      <w:r w:rsidR="00F94909" w:rsidRPr="00F94909">
        <w:rPr>
          <w:sz w:val="26"/>
          <w:szCs w:val="26"/>
        </w:rPr>
        <w:t xml:space="preserve"> городском поселении Кировского муниципального района</w:t>
      </w:r>
      <w:r>
        <w:rPr>
          <w:sz w:val="26"/>
          <w:szCs w:val="26"/>
        </w:rPr>
        <w:t>.</w:t>
      </w:r>
    </w:p>
    <w:p w:rsidR="00F94909" w:rsidRPr="00755B65" w:rsidRDefault="00F94909" w:rsidP="00C4123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4123A" w:rsidRDefault="00C4123A" w:rsidP="00C4123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55B65">
        <w:rPr>
          <w:sz w:val="26"/>
          <w:szCs w:val="26"/>
        </w:rPr>
        <w:t>2. Ответственность за организацию и функционирование системы внутреннего фи</w:t>
      </w:r>
      <w:r>
        <w:rPr>
          <w:sz w:val="26"/>
          <w:szCs w:val="26"/>
        </w:rPr>
        <w:t>нансового контроля возложить</w:t>
      </w:r>
      <w:r w:rsidRPr="00755B65">
        <w:rPr>
          <w:sz w:val="26"/>
          <w:szCs w:val="26"/>
        </w:rPr>
        <w:t xml:space="preserve"> на начальника </w:t>
      </w:r>
      <w:r>
        <w:rPr>
          <w:sz w:val="26"/>
          <w:szCs w:val="26"/>
        </w:rPr>
        <w:t>финансово-экономического отдела</w:t>
      </w:r>
      <w:r w:rsidRPr="00755B65">
        <w:rPr>
          <w:sz w:val="26"/>
          <w:szCs w:val="26"/>
        </w:rPr>
        <w:t>.</w:t>
      </w:r>
    </w:p>
    <w:p w:rsidR="00F94909" w:rsidRDefault="00F94909" w:rsidP="00C4123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94909" w:rsidRDefault="00F94909" w:rsidP="007F4F7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 </w:t>
      </w:r>
      <w:r w:rsidRPr="00F94909">
        <w:rPr>
          <w:sz w:val="26"/>
          <w:szCs w:val="26"/>
        </w:rPr>
        <w:t>Признать утратившим силу</w:t>
      </w:r>
      <w:r>
        <w:rPr>
          <w:sz w:val="26"/>
          <w:szCs w:val="26"/>
        </w:rPr>
        <w:t xml:space="preserve"> постановление администрации </w:t>
      </w:r>
      <w:proofErr w:type="spellStart"/>
      <w:r>
        <w:rPr>
          <w:sz w:val="26"/>
          <w:szCs w:val="26"/>
        </w:rPr>
        <w:t>Горноключевского</w:t>
      </w:r>
      <w:proofErr w:type="spellEnd"/>
      <w:r>
        <w:rPr>
          <w:sz w:val="26"/>
          <w:szCs w:val="26"/>
        </w:rPr>
        <w:t xml:space="preserve"> городского поселения от 28.12.2017г. №341/1</w:t>
      </w:r>
      <w:r w:rsidR="007F4F7C">
        <w:rPr>
          <w:sz w:val="26"/>
          <w:szCs w:val="26"/>
        </w:rPr>
        <w:t xml:space="preserve"> «</w:t>
      </w:r>
      <w:r w:rsidR="007F4F7C" w:rsidRPr="007F4F7C">
        <w:rPr>
          <w:sz w:val="26"/>
          <w:szCs w:val="26"/>
        </w:rPr>
        <w:t xml:space="preserve">Об утверждении Порядка осуществления полномочий по внутреннему муниципальному финансовому контролю в </w:t>
      </w:r>
      <w:proofErr w:type="spellStart"/>
      <w:r w:rsidR="007F4F7C" w:rsidRPr="007F4F7C">
        <w:rPr>
          <w:sz w:val="26"/>
          <w:szCs w:val="26"/>
        </w:rPr>
        <w:t>Горноключевском</w:t>
      </w:r>
      <w:proofErr w:type="spellEnd"/>
      <w:r w:rsidR="007F4F7C" w:rsidRPr="007F4F7C">
        <w:rPr>
          <w:sz w:val="26"/>
          <w:szCs w:val="26"/>
        </w:rPr>
        <w:t xml:space="preserve"> городском поселении</w:t>
      </w:r>
      <w:r w:rsidR="007F4F7C">
        <w:rPr>
          <w:sz w:val="26"/>
          <w:szCs w:val="26"/>
        </w:rPr>
        <w:t>».</w:t>
      </w:r>
    </w:p>
    <w:p w:rsidR="007F4F7C" w:rsidRPr="00755B65" w:rsidRDefault="007F4F7C" w:rsidP="007F4F7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4123A" w:rsidRDefault="007F4F7C" w:rsidP="00C4123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C4123A" w:rsidRPr="00755B65">
        <w:rPr>
          <w:sz w:val="26"/>
          <w:szCs w:val="26"/>
        </w:rPr>
        <w:t xml:space="preserve">. Настоящее постановление подлежит официальному опубликованию, размещению на официальном сайте администрации </w:t>
      </w:r>
      <w:r w:rsidR="00C4123A">
        <w:rPr>
          <w:sz w:val="26"/>
          <w:szCs w:val="26"/>
        </w:rPr>
        <w:t>Горноключевского городского поселения</w:t>
      </w:r>
      <w:r w:rsidR="00C4123A" w:rsidRPr="00755B65">
        <w:rPr>
          <w:sz w:val="26"/>
          <w:szCs w:val="26"/>
        </w:rPr>
        <w:t xml:space="preserve"> в сети Интернет и вступает в силу со дня его официального опубликования. </w:t>
      </w:r>
    </w:p>
    <w:p w:rsidR="007F4F7C" w:rsidRPr="00755B65" w:rsidRDefault="007F4F7C" w:rsidP="00C4123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4123A" w:rsidRPr="00755B65" w:rsidRDefault="007F4F7C" w:rsidP="00C4123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C4123A" w:rsidRPr="00755B65">
        <w:rPr>
          <w:sz w:val="26"/>
          <w:szCs w:val="26"/>
        </w:rPr>
        <w:t xml:space="preserve">. </w:t>
      </w:r>
      <w:proofErr w:type="gramStart"/>
      <w:r w:rsidR="00C4123A" w:rsidRPr="00755B65">
        <w:rPr>
          <w:sz w:val="26"/>
          <w:szCs w:val="26"/>
        </w:rPr>
        <w:t>Контроль за</w:t>
      </w:r>
      <w:proofErr w:type="gramEnd"/>
      <w:r w:rsidR="00C4123A" w:rsidRPr="00755B65">
        <w:rPr>
          <w:sz w:val="26"/>
          <w:szCs w:val="26"/>
        </w:rPr>
        <w:t xml:space="preserve"> исполнением настоящего постановления отставляю за собой.</w:t>
      </w:r>
    </w:p>
    <w:p w:rsidR="00C4123A" w:rsidRPr="00755B65" w:rsidRDefault="00C4123A" w:rsidP="00C4123A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C4123A" w:rsidRPr="00755B65" w:rsidRDefault="00C4123A" w:rsidP="00C4123A">
      <w:pPr>
        <w:ind w:firstLine="709"/>
        <w:jc w:val="both"/>
        <w:rPr>
          <w:sz w:val="26"/>
          <w:szCs w:val="26"/>
        </w:rPr>
      </w:pPr>
    </w:p>
    <w:p w:rsidR="00C80867" w:rsidRDefault="00C80867" w:rsidP="00C4123A">
      <w:pPr>
        <w:ind w:firstLine="709"/>
        <w:jc w:val="both"/>
        <w:rPr>
          <w:sz w:val="26"/>
          <w:szCs w:val="26"/>
        </w:rPr>
      </w:pPr>
    </w:p>
    <w:p w:rsidR="00C4123A" w:rsidRDefault="00C4123A" w:rsidP="00C80867">
      <w:pPr>
        <w:jc w:val="both"/>
        <w:rPr>
          <w:sz w:val="26"/>
          <w:szCs w:val="26"/>
        </w:rPr>
      </w:pPr>
      <w:r w:rsidRPr="00755B65">
        <w:rPr>
          <w:sz w:val="26"/>
          <w:szCs w:val="26"/>
        </w:rPr>
        <w:t>Глава администрации</w:t>
      </w:r>
    </w:p>
    <w:p w:rsidR="00C4123A" w:rsidRPr="00755B65" w:rsidRDefault="00C4123A" w:rsidP="00C80867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Горноключевского</w:t>
      </w:r>
      <w:proofErr w:type="spellEnd"/>
      <w:r>
        <w:rPr>
          <w:sz w:val="26"/>
          <w:szCs w:val="26"/>
        </w:rPr>
        <w:t xml:space="preserve"> городского поселения</w:t>
      </w:r>
      <w:r w:rsidRPr="00755B65">
        <w:rPr>
          <w:sz w:val="26"/>
          <w:szCs w:val="26"/>
        </w:rPr>
        <w:t xml:space="preserve">                                   </w:t>
      </w:r>
      <w:proofErr w:type="spellStart"/>
      <w:r w:rsidR="007F4F7C">
        <w:rPr>
          <w:sz w:val="26"/>
          <w:szCs w:val="26"/>
        </w:rPr>
        <w:t>В.У.Хасанов</w:t>
      </w:r>
      <w:proofErr w:type="spellEnd"/>
      <w:r w:rsidRPr="00755B65">
        <w:rPr>
          <w:sz w:val="26"/>
          <w:szCs w:val="26"/>
        </w:rPr>
        <w:t xml:space="preserve"> </w:t>
      </w:r>
    </w:p>
    <w:p w:rsidR="00C4123A" w:rsidRPr="00755B65" w:rsidRDefault="00C4123A" w:rsidP="00C4123A">
      <w:pPr>
        <w:jc w:val="both"/>
        <w:rPr>
          <w:sz w:val="26"/>
          <w:szCs w:val="26"/>
        </w:rPr>
      </w:pPr>
    </w:p>
    <w:p w:rsidR="00C4123A" w:rsidRPr="00755B65" w:rsidRDefault="00C4123A" w:rsidP="00C4123A">
      <w:pPr>
        <w:jc w:val="both"/>
        <w:rPr>
          <w:sz w:val="26"/>
          <w:szCs w:val="26"/>
        </w:rPr>
      </w:pPr>
    </w:p>
    <w:p w:rsidR="00115020" w:rsidRDefault="00115020"/>
    <w:p w:rsidR="00C4123A" w:rsidRDefault="00C4123A"/>
    <w:p w:rsidR="00C4123A" w:rsidRDefault="00C4123A"/>
    <w:p w:rsidR="00685462" w:rsidRDefault="00685462" w:rsidP="00486510">
      <w:pPr>
        <w:widowControl w:val="0"/>
        <w:spacing w:line="302" w:lineRule="exact"/>
        <w:ind w:left="5760" w:right="160"/>
        <w:rPr>
          <w:color w:val="000000"/>
          <w:spacing w:val="2"/>
          <w:sz w:val="22"/>
          <w:szCs w:val="22"/>
        </w:rPr>
      </w:pPr>
      <w:r w:rsidRPr="00685462">
        <w:rPr>
          <w:color w:val="000000"/>
          <w:spacing w:val="2"/>
          <w:sz w:val="22"/>
          <w:szCs w:val="22"/>
        </w:rPr>
        <w:lastRenderedPageBreak/>
        <w:t>Приложение</w:t>
      </w:r>
      <w:r w:rsidRPr="00685462">
        <w:rPr>
          <w:color w:val="000000"/>
          <w:spacing w:val="2"/>
          <w:sz w:val="22"/>
          <w:szCs w:val="22"/>
        </w:rPr>
        <w:br/>
        <w:t>к постановлению администрации</w:t>
      </w:r>
      <w:r w:rsidRPr="00685462">
        <w:rPr>
          <w:color w:val="000000"/>
          <w:spacing w:val="2"/>
          <w:sz w:val="22"/>
          <w:szCs w:val="22"/>
        </w:rPr>
        <w:br/>
      </w:r>
      <w:r>
        <w:rPr>
          <w:color w:val="000000"/>
          <w:spacing w:val="1"/>
          <w:sz w:val="22"/>
          <w:szCs w:val="22"/>
        </w:rPr>
        <w:t>Горноключевского городского</w:t>
      </w:r>
      <w:r w:rsidRPr="00685462">
        <w:rPr>
          <w:color w:val="000000"/>
          <w:spacing w:val="1"/>
          <w:sz w:val="22"/>
          <w:szCs w:val="22"/>
        </w:rPr>
        <w:t xml:space="preserve"> поселения</w:t>
      </w:r>
      <w:r w:rsidRPr="00685462">
        <w:rPr>
          <w:color w:val="000000"/>
          <w:spacing w:val="1"/>
          <w:sz w:val="22"/>
          <w:szCs w:val="22"/>
        </w:rPr>
        <w:br/>
      </w:r>
      <w:r w:rsidRPr="00685462">
        <w:rPr>
          <w:color w:val="000000"/>
          <w:spacing w:val="2"/>
          <w:sz w:val="22"/>
          <w:szCs w:val="22"/>
        </w:rPr>
        <w:t xml:space="preserve">от </w:t>
      </w:r>
      <w:r w:rsidR="00C80867">
        <w:rPr>
          <w:color w:val="000000"/>
          <w:spacing w:val="2"/>
          <w:sz w:val="22"/>
          <w:szCs w:val="22"/>
        </w:rPr>
        <w:t>2</w:t>
      </w:r>
      <w:r w:rsidR="00486510">
        <w:rPr>
          <w:color w:val="000000"/>
          <w:spacing w:val="2"/>
          <w:sz w:val="22"/>
          <w:szCs w:val="22"/>
        </w:rPr>
        <w:t>9</w:t>
      </w:r>
      <w:r w:rsidRPr="00685462">
        <w:rPr>
          <w:color w:val="000000"/>
          <w:spacing w:val="2"/>
          <w:sz w:val="22"/>
          <w:szCs w:val="22"/>
        </w:rPr>
        <w:t>.</w:t>
      </w:r>
      <w:r w:rsidR="00486510">
        <w:rPr>
          <w:color w:val="000000"/>
          <w:spacing w:val="2"/>
          <w:sz w:val="22"/>
          <w:szCs w:val="22"/>
        </w:rPr>
        <w:t>03</w:t>
      </w:r>
      <w:r w:rsidRPr="00685462">
        <w:rPr>
          <w:color w:val="000000"/>
          <w:spacing w:val="2"/>
          <w:sz w:val="22"/>
          <w:szCs w:val="22"/>
        </w:rPr>
        <w:t>.20</w:t>
      </w:r>
      <w:r w:rsidR="00486510">
        <w:rPr>
          <w:color w:val="000000"/>
          <w:spacing w:val="2"/>
          <w:sz w:val="22"/>
          <w:szCs w:val="22"/>
        </w:rPr>
        <w:t>21</w:t>
      </w:r>
      <w:r>
        <w:rPr>
          <w:color w:val="000000"/>
          <w:spacing w:val="2"/>
          <w:sz w:val="22"/>
          <w:szCs w:val="22"/>
        </w:rPr>
        <w:t xml:space="preserve"> </w:t>
      </w:r>
      <w:r w:rsidRPr="00685462">
        <w:rPr>
          <w:color w:val="000000"/>
          <w:spacing w:val="2"/>
          <w:sz w:val="22"/>
          <w:szCs w:val="22"/>
        </w:rPr>
        <w:t>года</w:t>
      </w:r>
      <w:r>
        <w:rPr>
          <w:color w:val="000000"/>
          <w:spacing w:val="2"/>
          <w:sz w:val="22"/>
          <w:szCs w:val="22"/>
        </w:rPr>
        <w:t xml:space="preserve"> </w:t>
      </w:r>
      <w:r w:rsidRPr="00685462">
        <w:rPr>
          <w:color w:val="000000"/>
          <w:spacing w:val="2"/>
          <w:sz w:val="22"/>
          <w:szCs w:val="22"/>
        </w:rPr>
        <w:t>№</w:t>
      </w:r>
      <w:r w:rsidR="00486510">
        <w:rPr>
          <w:color w:val="000000"/>
          <w:spacing w:val="2"/>
          <w:sz w:val="22"/>
          <w:szCs w:val="22"/>
        </w:rPr>
        <w:t>42</w:t>
      </w:r>
    </w:p>
    <w:p w:rsidR="00685462" w:rsidRDefault="00685462" w:rsidP="00685462">
      <w:pPr>
        <w:widowControl w:val="0"/>
        <w:spacing w:line="302" w:lineRule="exact"/>
        <w:ind w:left="5760" w:right="160"/>
        <w:jc w:val="right"/>
        <w:rPr>
          <w:color w:val="000000"/>
          <w:spacing w:val="2"/>
          <w:sz w:val="22"/>
          <w:szCs w:val="22"/>
        </w:rPr>
      </w:pPr>
    </w:p>
    <w:p w:rsidR="00685462" w:rsidRPr="00685462" w:rsidRDefault="00685462" w:rsidP="00685462">
      <w:pPr>
        <w:widowControl w:val="0"/>
        <w:spacing w:line="302" w:lineRule="exact"/>
        <w:ind w:left="5760" w:right="160"/>
        <w:jc w:val="right"/>
        <w:rPr>
          <w:color w:val="000000"/>
          <w:spacing w:val="2"/>
          <w:sz w:val="22"/>
          <w:szCs w:val="22"/>
        </w:rPr>
      </w:pPr>
    </w:p>
    <w:p w:rsidR="00685462" w:rsidRPr="007D5336" w:rsidRDefault="00685462" w:rsidP="007D5336">
      <w:pPr>
        <w:ind w:left="-426"/>
        <w:jc w:val="center"/>
        <w:rPr>
          <w:b/>
          <w:sz w:val="26"/>
          <w:szCs w:val="26"/>
        </w:rPr>
      </w:pPr>
      <w:r w:rsidRPr="007D5336">
        <w:rPr>
          <w:b/>
          <w:sz w:val="26"/>
          <w:szCs w:val="26"/>
        </w:rPr>
        <w:t xml:space="preserve">Порядок </w:t>
      </w:r>
    </w:p>
    <w:p w:rsidR="00685462" w:rsidRPr="007D5336" w:rsidRDefault="00486510" w:rsidP="007D5336">
      <w:pPr>
        <w:ind w:left="-426"/>
        <w:jc w:val="center"/>
        <w:rPr>
          <w:b/>
          <w:sz w:val="26"/>
          <w:szCs w:val="26"/>
        </w:rPr>
      </w:pPr>
      <w:r w:rsidRPr="007D5336">
        <w:rPr>
          <w:b/>
          <w:sz w:val="26"/>
          <w:szCs w:val="26"/>
        </w:rPr>
        <w:t xml:space="preserve">осуществления внутреннего финансового аудита в </w:t>
      </w:r>
      <w:proofErr w:type="spellStart"/>
      <w:r w:rsidRPr="007D5336">
        <w:rPr>
          <w:b/>
          <w:sz w:val="26"/>
          <w:szCs w:val="26"/>
        </w:rPr>
        <w:t>Горноключевском</w:t>
      </w:r>
      <w:proofErr w:type="spellEnd"/>
      <w:r w:rsidRPr="007D5336">
        <w:rPr>
          <w:b/>
          <w:sz w:val="26"/>
          <w:szCs w:val="26"/>
        </w:rPr>
        <w:t xml:space="preserve"> городском поселении Кировского муниципального района</w:t>
      </w:r>
    </w:p>
    <w:p w:rsidR="00685462" w:rsidRPr="007D5336" w:rsidRDefault="00685462" w:rsidP="007D5336">
      <w:pPr>
        <w:ind w:left="-426"/>
        <w:rPr>
          <w:sz w:val="26"/>
          <w:szCs w:val="26"/>
        </w:rPr>
      </w:pPr>
    </w:p>
    <w:p w:rsidR="00685462" w:rsidRPr="007D5336" w:rsidRDefault="00685462" w:rsidP="007D5336">
      <w:pPr>
        <w:ind w:left="-426"/>
        <w:jc w:val="center"/>
        <w:rPr>
          <w:b/>
          <w:sz w:val="26"/>
          <w:szCs w:val="26"/>
        </w:rPr>
      </w:pPr>
      <w:r w:rsidRPr="007D5336">
        <w:rPr>
          <w:b/>
          <w:sz w:val="26"/>
          <w:szCs w:val="26"/>
        </w:rPr>
        <w:t>Раздел 1. Общие положения</w:t>
      </w:r>
    </w:p>
    <w:p w:rsidR="00685462" w:rsidRPr="007D5336" w:rsidRDefault="00685462" w:rsidP="007D5336">
      <w:pPr>
        <w:pStyle w:val="a4"/>
        <w:numPr>
          <w:ilvl w:val="1"/>
          <w:numId w:val="1"/>
        </w:numPr>
        <w:ind w:left="-426" w:firstLine="0"/>
        <w:jc w:val="both"/>
        <w:rPr>
          <w:sz w:val="26"/>
          <w:szCs w:val="26"/>
        </w:rPr>
      </w:pPr>
      <w:r w:rsidRPr="007D5336">
        <w:rPr>
          <w:sz w:val="26"/>
          <w:szCs w:val="26"/>
        </w:rPr>
        <w:t xml:space="preserve">Настоящий Порядок (далее - Порядок) определяет правила осуществления </w:t>
      </w:r>
      <w:r w:rsidR="001A0373" w:rsidRPr="007D5336">
        <w:rPr>
          <w:sz w:val="26"/>
          <w:szCs w:val="26"/>
        </w:rPr>
        <w:t>главным распорядителем бюджетных средств</w:t>
      </w:r>
      <w:r w:rsidRPr="007D5336">
        <w:rPr>
          <w:sz w:val="26"/>
          <w:szCs w:val="26"/>
        </w:rPr>
        <w:t xml:space="preserve"> полномочий по внутреннему финансовому </w:t>
      </w:r>
      <w:r w:rsidR="00B62AA0" w:rsidRPr="007D5336">
        <w:rPr>
          <w:sz w:val="26"/>
          <w:szCs w:val="26"/>
        </w:rPr>
        <w:t>аудиту</w:t>
      </w:r>
      <w:r w:rsidRPr="007D5336">
        <w:rPr>
          <w:sz w:val="26"/>
          <w:szCs w:val="26"/>
        </w:rPr>
        <w:t>.</w:t>
      </w:r>
    </w:p>
    <w:p w:rsidR="001A0373" w:rsidRPr="007D5336" w:rsidRDefault="001A0373" w:rsidP="007D5336">
      <w:pPr>
        <w:pStyle w:val="a4"/>
        <w:numPr>
          <w:ilvl w:val="1"/>
          <w:numId w:val="1"/>
        </w:numPr>
        <w:ind w:left="-426" w:firstLine="0"/>
        <w:jc w:val="both"/>
        <w:rPr>
          <w:sz w:val="26"/>
          <w:szCs w:val="26"/>
        </w:rPr>
      </w:pPr>
      <w:r w:rsidRPr="007D5336">
        <w:rPr>
          <w:sz w:val="26"/>
          <w:szCs w:val="26"/>
        </w:rPr>
        <w:t>Настоящий Порядок устанавливает требования к организации, планированию и проведению внутреннего финансового аудита, оформлению и рассмотрению результатов внутреннего финансового аудита, а также требования к составлению и представлению отчетности о результатах внутреннего финансового аудита</w:t>
      </w:r>
    </w:p>
    <w:p w:rsidR="00685462" w:rsidRPr="007D5336" w:rsidRDefault="00685462" w:rsidP="007D5336">
      <w:pPr>
        <w:ind w:left="-426"/>
        <w:jc w:val="both"/>
        <w:rPr>
          <w:sz w:val="26"/>
          <w:szCs w:val="26"/>
        </w:rPr>
      </w:pPr>
      <w:r w:rsidRPr="007D5336">
        <w:rPr>
          <w:sz w:val="26"/>
          <w:szCs w:val="26"/>
        </w:rPr>
        <w:t>1.3.</w:t>
      </w:r>
      <w:r w:rsidRPr="007D5336">
        <w:rPr>
          <w:sz w:val="26"/>
          <w:szCs w:val="26"/>
        </w:rPr>
        <w:tab/>
        <w:t xml:space="preserve">Деятельность должностных лиц по осуществлению полномочий по внутреннему муниципальному финансовому </w:t>
      </w:r>
      <w:r w:rsidR="001A0373" w:rsidRPr="007D5336">
        <w:rPr>
          <w:sz w:val="26"/>
          <w:szCs w:val="26"/>
        </w:rPr>
        <w:t>аудиту</w:t>
      </w:r>
      <w:r w:rsidRPr="007D5336">
        <w:rPr>
          <w:sz w:val="26"/>
          <w:szCs w:val="26"/>
        </w:rPr>
        <w:t xml:space="preserve"> в </w:t>
      </w:r>
      <w:proofErr w:type="spellStart"/>
      <w:r w:rsidRPr="007D5336">
        <w:rPr>
          <w:sz w:val="26"/>
          <w:szCs w:val="26"/>
        </w:rPr>
        <w:t>Горноключевском</w:t>
      </w:r>
      <w:proofErr w:type="spellEnd"/>
      <w:r w:rsidRPr="007D5336">
        <w:rPr>
          <w:sz w:val="26"/>
          <w:szCs w:val="26"/>
        </w:rPr>
        <w:t xml:space="preserve"> городском поселении основывается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p w:rsidR="002C16A0" w:rsidRPr="007D5336" w:rsidRDefault="002C16A0" w:rsidP="007D5336">
      <w:pPr>
        <w:ind w:left="-426"/>
        <w:jc w:val="both"/>
        <w:rPr>
          <w:sz w:val="26"/>
          <w:szCs w:val="26"/>
        </w:rPr>
      </w:pPr>
      <w:r w:rsidRPr="007D5336">
        <w:rPr>
          <w:sz w:val="26"/>
          <w:szCs w:val="26"/>
        </w:rPr>
        <w:t>1.4.    Объектом внутреннего финансового аудита является бюджетная процедура и (или) составляющие эту процедуру операций (действий) по выполнению бюджетной процедуры.</w:t>
      </w:r>
    </w:p>
    <w:p w:rsidR="002C16A0" w:rsidRPr="007D5336" w:rsidRDefault="002C16A0" w:rsidP="007D5336">
      <w:pPr>
        <w:ind w:left="-426"/>
        <w:jc w:val="both"/>
        <w:rPr>
          <w:sz w:val="26"/>
          <w:szCs w:val="26"/>
        </w:rPr>
      </w:pPr>
      <w:r w:rsidRPr="007D5336">
        <w:rPr>
          <w:sz w:val="26"/>
          <w:szCs w:val="26"/>
        </w:rPr>
        <w:t>1.5.    Объектами внутреннего финансового аудита являются структурные подразделения администрации поселения, подведомственные государственные казенные учреждения - распорядители и получатели бюджетных средств.</w:t>
      </w:r>
    </w:p>
    <w:p w:rsidR="004A42F1" w:rsidRPr="007D5336" w:rsidRDefault="00685462" w:rsidP="007D5336">
      <w:pPr>
        <w:ind w:left="-426"/>
        <w:jc w:val="both"/>
        <w:rPr>
          <w:sz w:val="26"/>
          <w:szCs w:val="26"/>
        </w:rPr>
      </w:pPr>
      <w:r w:rsidRPr="007D5336">
        <w:rPr>
          <w:sz w:val="26"/>
          <w:szCs w:val="26"/>
        </w:rPr>
        <w:t>1.</w:t>
      </w:r>
      <w:r w:rsidR="002C16A0" w:rsidRPr="007D5336">
        <w:rPr>
          <w:sz w:val="26"/>
          <w:szCs w:val="26"/>
        </w:rPr>
        <w:t>6</w:t>
      </w:r>
      <w:r w:rsidRPr="007D5336">
        <w:rPr>
          <w:sz w:val="26"/>
          <w:szCs w:val="26"/>
        </w:rPr>
        <w:t>.</w:t>
      </w:r>
      <w:r w:rsidRPr="007D5336">
        <w:rPr>
          <w:sz w:val="26"/>
          <w:szCs w:val="26"/>
        </w:rPr>
        <w:tab/>
      </w:r>
      <w:r w:rsidR="004A42F1" w:rsidRPr="007D5336">
        <w:rPr>
          <w:sz w:val="26"/>
          <w:szCs w:val="26"/>
        </w:rPr>
        <w:t>Целями внутреннего финансового аудита являются:</w:t>
      </w:r>
    </w:p>
    <w:p w:rsidR="004A42F1" w:rsidRPr="007D5336" w:rsidRDefault="004A42F1" w:rsidP="007D5336">
      <w:pPr>
        <w:ind w:left="-426"/>
        <w:jc w:val="both"/>
        <w:rPr>
          <w:sz w:val="26"/>
          <w:szCs w:val="26"/>
        </w:rPr>
      </w:pPr>
      <w:r w:rsidRPr="007D5336">
        <w:rPr>
          <w:sz w:val="26"/>
          <w:szCs w:val="26"/>
        </w:rPr>
        <w:t xml:space="preserve">1) обеспечение надежности внутреннего финансового контроля, осуществляемого в администрации </w:t>
      </w:r>
      <w:proofErr w:type="spellStart"/>
      <w:r w:rsidRPr="007D5336">
        <w:rPr>
          <w:sz w:val="26"/>
          <w:szCs w:val="26"/>
        </w:rPr>
        <w:t>Горноключевского</w:t>
      </w:r>
      <w:proofErr w:type="spellEnd"/>
      <w:r w:rsidRPr="007D5336">
        <w:rPr>
          <w:sz w:val="26"/>
          <w:szCs w:val="26"/>
        </w:rPr>
        <w:t xml:space="preserve"> городского поселения, а также подготовка предложений по его организации;</w:t>
      </w:r>
    </w:p>
    <w:p w:rsidR="004A42F1" w:rsidRPr="007D5336" w:rsidRDefault="004A42F1" w:rsidP="007D5336">
      <w:pPr>
        <w:ind w:left="-426"/>
        <w:jc w:val="both"/>
        <w:rPr>
          <w:sz w:val="26"/>
          <w:szCs w:val="26"/>
        </w:rPr>
      </w:pPr>
      <w:r w:rsidRPr="007D5336">
        <w:rPr>
          <w:sz w:val="26"/>
          <w:szCs w:val="26"/>
        </w:rPr>
        <w:t>2) подтверждение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 и стандартам бюджетного учета, установленным Министерством финансов Российской Федерации;</w:t>
      </w:r>
    </w:p>
    <w:p w:rsidR="004A42F1" w:rsidRPr="007D5336" w:rsidRDefault="004A42F1" w:rsidP="007D5336">
      <w:pPr>
        <w:ind w:left="-426"/>
        <w:jc w:val="both"/>
        <w:rPr>
          <w:sz w:val="26"/>
          <w:szCs w:val="26"/>
        </w:rPr>
      </w:pPr>
      <w:r w:rsidRPr="007D5336">
        <w:rPr>
          <w:sz w:val="26"/>
          <w:szCs w:val="26"/>
        </w:rPr>
        <w:t>3) подготовка предложений по повышению экономности и результативности использования бюджетных средств;</w:t>
      </w:r>
    </w:p>
    <w:p w:rsidR="00685462" w:rsidRPr="007D5336" w:rsidRDefault="004A42F1" w:rsidP="007D5336">
      <w:pPr>
        <w:ind w:left="-426"/>
        <w:jc w:val="both"/>
        <w:rPr>
          <w:sz w:val="26"/>
          <w:szCs w:val="26"/>
        </w:rPr>
      </w:pPr>
      <w:r w:rsidRPr="007D5336">
        <w:rPr>
          <w:sz w:val="26"/>
          <w:szCs w:val="26"/>
        </w:rPr>
        <w:t>4) повышение качества финансового менеджмента.</w:t>
      </w:r>
    </w:p>
    <w:p w:rsidR="002C16A0" w:rsidRPr="007D5336" w:rsidRDefault="002C16A0" w:rsidP="007D5336">
      <w:pPr>
        <w:ind w:left="-426"/>
        <w:jc w:val="both"/>
        <w:rPr>
          <w:sz w:val="26"/>
          <w:szCs w:val="26"/>
        </w:rPr>
      </w:pPr>
      <w:r w:rsidRPr="007D5336">
        <w:rPr>
          <w:sz w:val="26"/>
          <w:szCs w:val="26"/>
        </w:rPr>
        <w:t xml:space="preserve">1.7.   Внутренний финансовый аудит осуществляется посредством проведения плановых и внеплановых аудиторских проверок. Плановые проверки осуществляются в соответствии с годовым планом внутреннего финансового аудита, утверждаемым главой администрации </w:t>
      </w:r>
      <w:proofErr w:type="spellStart"/>
      <w:r w:rsidRPr="007D5336">
        <w:rPr>
          <w:sz w:val="26"/>
          <w:szCs w:val="26"/>
        </w:rPr>
        <w:t>Горноключевского</w:t>
      </w:r>
      <w:proofErr w:type="spellEnd"/>
      <w:r w:rsidRPr="007D5336">
        <w:rPr>
          <w:sz w:val="26"/>
          <w:szCs w:val="26"/>
        </w:rPr>
        <w:t xml:space="preserve"> городского поселения.</w:t>
      </w:r>
    </w:p>
    <w:p w:rsidR="002C16A0" w:rsidRPr="007D5336" w:rsidRDefault="002C16A0" w:rsidP="007D5336">
      <w:pPr>
        <w:ind w:left="-426"/>
        <w:jc w:val="both"/>
        <w:rPr>
          <w:sz w:val="26"/>
          <w:szCs w:val="26"/>
        </w:rPr>
      </w:pPr>
      <w:r w:rsidRPr="007D5336">
        <w:rPr>
          <w:sz w:val="26"/>
          <w:szCs w:val="26"/>
        </w:rPr>
        <w:t xml:space="preserve">1.8. Аудиторские проверки подразделяются </w:t>
      </w:r>
      <w:proofErr w:type="gramStart"/>
      <w:r w:rsidRPr="007D5336">
        <w:rPr>
          <w:sz w:val="26"/>
          <w:szCs w:val="26"/>
        </w:rPr>
        <w:t>на</w:t>
      </w:r>
      <w:proofErr w:type="gramEnd"/>
      <w:r w:rsidRPr="007D5336">
        <w:rPr>
          <w:sz w:val="26"/>
          <w:szCs w:val="26"/>
        </w:rPr>
        <w:t>:</w:t>
      </w:r>
    </w:p>
    <w:p w:rsidR="002C16A0" w:rsidRPr="007D5336" w:rsidRDefault="002C16A0" w:rsidP="007D5336">
      <w:pPr>
        <w:ind w:left="-426"/>
        <w:jc w:val="both"/>
        <w:rPr>
          <w:sz w:val="26"/>
          <w:szCs w:val="26"/>
        </w:rPr>
      </w:pPr>
      <w:r w:rsidRPr="007D5336">
        <w:rPr>
          <w:sz w:val="26"/>
          <w:szCs w:val="26"/>
        </w:rPr>
        <w:t>1) камеральные проверки, которые проводятся по месту нахождения субъекта аудита на основании представленных по его запросу информации и материалов;</w:t>
      </w:r>
    </w:p>
    <w:p w:rsidR="002C16A0" w:rsidRPr="007D5336" w:rsidRDefault="002C16A0" w:rsidP="007D5336">
      <w:pPr>
        <w:ind w:left="-426"/>
        <w:jc w:val="both"/>
        <w:rPr>
          <w:sz w:val="26"/>
          <w:szCs w:val="26"/>
        </w:rPr>
      </w:pPr>
      <w:r w:rsidRPr="007D5336">
        <w:rPr>
          <w:sz w:val="26"/>
          <w:szCs w:val="26"/>
        </w:rPr>
        <w:lastRenderedPageBreak/>
        <w:t>2) выездные проверки, которые проводятся по месту нахождения объектов аудита;</w:t>
      </w:r>
    </w:p>
    <w:p w:rsidR="002C16A0" w:rsidRPr="007D5336" w:rsidRDefault="002C16A0" w:rsidP="007D5336">
      <w:pPr>
        <w:ind w:left="-426"/>
        <w:jc w:val="both"/>
        <w:rPr>
          <w:sz w:val="26"/>
          <w:szCs w:val="26"/>
        </w:rPr>
      </w:pPr>
      <w:r w:rsidRPr="007D5336">
        <w:rPr>
          <w:sz w:val="26"/>
          <w:szCs w:val="26"/>
        </w:rPr>
        <w:t>3) комбинированные проверки, которые проводятся как по месту нахождения субъекта аудита, так и по месту нахождения объектов аудита.</w:t>
      </w:r>
    </w:p>
    <w:p w:rsidR="00685462" w:rsidRPr="007D5336" w:rsidRDefault="00685462" w:rsidP="007D5336">
      <w:pPr>
        <w:ind w:left="-426"/>
        <w:rPr>
          <w:sz w:val="26"/>
          <w:szCs w:val="26"/>
        </w:rPr>
      </w:pPr>
    </w:p>
    <w:p w:rsidR="00F367F1" w:rsidRPr="007D5336" w:rsidRDefault="00685462" w:rsidP="007D5336">
      <w:pPr>
        <w:ind w:left="-426"/>
        <w:jc w:val="center"/>
        <w:rPr>
          <w:b/>
          <w:sz w:val="26"/>
          <w:szCs w:val="26"/>
        </w:rPr>
      </w:pPr>
      <w:r w:rsidRPr="007D5336">
        <w:rPr>
          <w:b/>
          <w:sz w:val="26"/>
          <w:szCs w:val="26"/>
        </w:rPr>
        <w:t xml:space="preserve">Раздел 2. </w:t>
      </w:r>
      <w:r w:rsidR="00F367F1" w:rsidRPr="007D5336">
        <w:rPr>
          <w:b/>
          <w:sz w:val="26"/>
          <w:szCs w:val="26"/>
        </w:rPr>
        <w:t>Порядок планирования внутреннего финансового аудита</w:t>
      </w:r>
    </w:p>
    <w:p w:rsidR="00F367F1" w:rsidRPr="007D5336" w:rsidRDefault="00F367F1" w:rsidP="007D5336">
      <w:pPr>
        <w:ind w:left="-426"/>
        <w:jc w:val="center"/>
        <w:rPr>
          <w:b/>
          <w:sz w:val="26"/>
          <w:szCs w:val="26"/>
        </w:rPr>
      </w:pPr>
    </w:p>
    <w:p w:rsidR="00F367F1" w:rsidRPr="007D5336" w:rsidRDefault="00F367F1" w:rsidP="007D5336">
      <w:pPr>
        <w:ind w:left="-426"/>
        <w:jc w:val="both"/>
        <w:rPr>
          <w:sz w:val="26"/>
          <w:szCs w:val="26"/>
        </w:rPr>
      </w:pPr>
      <w:r w:rsidRPr="007D5336">
        <w:rPr>
          <w:sz w:val="26"/>
          <w:szCs w:val="26"/>
        </w:rPr>
        <w:t xml:space="preserve">2.1. Плановые аудиторские проверки осуществляются в соответствии с годовым планом внутреннего финансового аудита, утверждаемым </w:t>
      </w:r>
      <w:r w:rsidR="0026457D" w:rsidRPr="007D5336">
        <w:rPr>
          <w:sz w:val="26"/>
          <w:szCs w:val="26"/>
        </w:rPr>
        <w:t xml:space="preserve">Главой администрации </w:t>
      </w:r>
      <w:proofErr w:type="spellStart"/>
      <w:r w:rsidR="0026457D" w:rsidRPr="007D5336">
        <w:rPr>
          <w:sz w:val="26"/>
          <w:szCs w:val="26"/>
        </w:rPr>
        <w:t>Горноключевского</w:t>
      </w:r>
      <w:proofErr w:type="spellEnd"/>
      <w:r w:rsidR="0026457D" w:rsidRPr="007D5336">
        <w:rPr>
          <w:sz w:val="26"/>
          <w:szCs w:val="26"/>
        </w:rPr>
        <w:t xml:space="preserve"> городского поселения</w:t>
      </w:r>
      <w:r w:rsidRPr="007D5336">
        <w:rPr>
          <w:sz w:val="26"/>
          <w:szCs w:val="26"/>
        </w:rPr>
        <w:t>.</w:t>
      </w:r>
    </w:p>
    <w:p w:rsidR="00F367F1" w:rsidRPr="007D5336" w:rsidRDefault="00F367F1" w:rsidP="007D5336">
      <w:pPr>
        <w:ind w:left="-426"/>
        <w:jc w:val="both"/>
        <w:rPr>
          <w:sz w:val="26"/>
          <w:szCs w:val="26"/>
        </w:rPr>
      </w:pPr>
      <w:r w:rsidRPr="007D5336">
        <w:rPr>
          <w:sz w:val="26"/>
          <w:szCs w:val="26"/>
        </w:rPr>
        <w:t>Проект плана на очередной финансовый год составляется субъектом внутреннего финансового аудита.</w:t>
      </w:r>
    </w:p>
    <w:p w:rsidR="00F367F1" w:rsidRPr="007D5336" w:rsidRDefault="00F367F1" w:rsidP="007D5336">
      <w:pPr>
        <w:ind w:left="-426"/>
        <w:jc w:val="both"/>
        <w:rPr>
          <w:sz w:val="26"/>
          <w:szCs w:val="26"/>
        </w:rPr>
      </w:pPr>
      <w:r w:rsidRPr="007D5336">
        <w:rPr>
          <w:sz w:val="26"/>
          <w:szCs w:val="26"/>
        </w:rPr>
        <w:t>2.2. План представляет собой перечень аудиторских проверок, которые планируется провести в очередном финансовом году, и составляется по форме согласно приложению N 1 к настоящему Положению.</w:t>
      </w:r>
    </w:p>
    <w:p w:rsidR="00F367F1" w:rsidRPr="007D5336" w:rsidRDefault="00F367F1" w:rsidP="007D5336">
      <w:pPr>
        <w:ind w:left="-426"/>
        <w:jc w:val="both"/>
        <w:rPr>
          <w:sz w:val="26"/>
          <w:szCs w:val="26"/>
        </w:rPr>
      </w:pPr>
      <w:r w:rsidRPr="007D5336">
        <w:rPr>
          <w:sz w:val="26"/>
          <w:szCs w:val="26"/>
        </w:rPr>
        <w:t>По каждой аудиторской проверке в плане указывается тема аудиторской проверки, объекты аудита, метод аудиторской проверки, проверяемый период, срок (месяц, год) проведения аудиторской проверки и ответственные исполнители.</w:t>
      </w:r>
    </w:p>
    <w:p w:rsidR="00F367F1" w:rsidRPr="007D5336" w:rsidRDefault="0026457D" w:rsidP="007D5336">
      <w:pPr>
        <w:ind w:left="-426"/>
        <w:jc w:val="both"/>
        <w:rPr>
          <w:sz w:val="26"/>
          <w:szCs w:val="26"/>
        </w:rPr>
      </w:pPr>
      <w:r w:rsidRPr="007D5336">
        <w:rPr>
          <w:sz w:val="26"/>
          <w:szCs w:val="26"/>
        </w:rPr>
        <w:t>2.3.</w:t>
      </w:r>
      <w:r w:rsidR="00F367F1" w:rsidRPr="007D5336">
        <w:rPr>
          <w:sz w:val="26"/>
          <w:szCs w:val="26"/>
        </w:rPr>
        <w:t xml:space="preserve"> При планирован</w:t>
      </w:r>
      <w:proofErr w:type="gramStart"/>
      <w:r w:rsidR="00F367F1" w:rsidRPr="007D5336">
        <w:rPr>
          <w:sz w:val="26"/>
          <w:szCs w:val="26"/>
        </w:rPr>
        <w:t>ии ау</w:t>
      </w:r>
      <w:proofErr w:type="gramEnd"/>
      <w:r w:rsidR="00F367F1" w:rsidRPr="007D5336">
        <w:rPr>
          <w:sz w:val="26"/>
          <w:szCs w:val="26"/>
        </w:rPr>
        <w:t>диторских проверок (составлении плана и программы аудиторской проверки) субъектом внутреннего финансового аудита учитываются:</w:t>
      </w:r>
    </w:p>
    <w:p w:rsidR="00F367F1" w:rsidRPr="007D5336" w:rsidRDefault="00F367F1" w:rsidP="007D5336">
      <w:pPr>
        <w:ind w:left="-426"/>
        <w:jc w:val="both"/>
        <w:rPr>
          <w:sz w:val="26"/>
          <w:szCs w:val="26"/>
        </w:rPr>
      </w:pPr>
      <w:r w:rsidRPr="007D5336">
        <w:rPr>
          <w:sz w:val="26"/>
          <w:szCs w:val="26"/>
        </w:rPr>
        <w:t>1) значимость операций (действий по формированию документа, необходимого для выполнения внутренней бюджетной процедуры), групп однотипных операций объектов аудита, которые могут оказать значительное влияние на годовую и (или) квартальную бюджетную отчетность;</w:t>
      </w:r>
    </w:p>
    <w:p w:rsidR="00F367F1" w:rsidRPr="007D5336" w:rsidRDefault="00F367F1" w:rsidP="007D5336">
      <w:pPr>
        <w:ind w:left="-426"/>
        <w:jc w:val="both"/>
        <w:rPr>
          <w:sz w:val="26"/>
          <w:szCs w:val="26"/>
        </w:rPr>
      </w:pPr>
      <w:r w:rsidRPr="007D5336">
        <w:rPr>
          <w:sz w:val="26"/>
          <w:szCs w:val="26"/>
        </w:rPr>
        <w:t>2) факторы, влияющие на объем выборки проверяемых операций (действий по формированию документа, необходимого для выполнения внутренней бюджетной процедуры) для тестирования эффективности (надежности) внутреннего финансового контроля, к которым в том числе относятся частота выполнения визуальных контрольных действий, существенность процедур внутреннего финансового контроля и уровень автоматизации процедур внутреннего финансового контроля;</w:t>
      </w:r>
    </w:p>
    <w:p w:rsidR="00F367F1" w:rsidRPr="007D5336" w:rsidRDefault="00F367F1" w:rsidP="007D5336">
      <w:pPr>
        <w:ind w:left="-426"/>
        <w:jc w:val="both"/>
        <w:rPr>
          <w:sz w:val="26"/>
          <w:szCs w:val="26"/>
        </w:rPr>
      </w:pPr>
      <w:r w:rsidRPr="007D5336">
        <w:rPr>
          <w:sz w:val="26"/>
          <w:szCs w:val="26"/>
        </w:rPr>
        <w:t>3) результаты оценки бюджетных рисков;</w:t>
      </w:r>
    </w:p>
    <w:p w:rsidR="00F367F1" w:rsidRPr="007D5336" w:rsidRDefault="00F367F1" w:rsidP="007D5336">
      <w:pPr>
        <w:ind w:left="-426"/>
        <w:jc w:val="both"/>
        <w:rPr>
          <w:sz w:val="26"/>
          <w:szCs w:val="26"/>
        </w:rPr>
      </w:pPr>
      <w:r w:rsidRPr="007D5336">
        <w:rPr>
          <w:sz w:val="26"/>
          <w:szCs w:val="26"/>
        </w:rPr>
        <w:t>4) степень обеспеченности субъекта аудита трудовыми, материальными и финансовыми ресурсами;</w:t>
      </w:r>
    </w:p>
    <w:p w:rsidR="00F367F1" w:rsidRPr="007D5336" w:rsidRDefault="00F367F1" w:rsidP="007D5336">
      <w:pPr>
        <w:ind w:left="-426"/>
        <w:jc w:val="both"/>
        <w:rPr>
          <w:sz w:val="26"/>
          <w:szCs w:val="26"/>
        </w:rPr>
      </w:pPr>
      <w:r w:rsidRPr="007D5336">
        <w:rPr>
          <w:sz w:val="26"/>
          <w:szCs w:val="26"/>
        </w:rPr>
        <w:t>5) возможность проведения аудиторских проверок в установленные сроки;</w:t>
      </w:r>
    </w:p>
    <w:p w:rsidR="00F367F1" w:rsidRPr="007D5336" w:rsidRDefault="00F367F1" w:rsidP="007D5336">
      <w:pPr>
        <w:ind w:left="-426"/>
        <w:jc w:val="both"/>
        <w:rPr>
          <w:sz w:val="26"/>
          <w:szCs w:val="26"/>
        </w:rPr>
      </w:pPr>
      <w:r w:rsidRPr="007D5336">
        <w:rPr>
          <w:sz w:val="26"/>
          <w:szCs w:val="26"/>
        </w:rPr>
        <w:t>6) наличие резерва времени для выполнения внеплановых аудиторских проверок.</w:t>
      </w:r>
    </w:p>
    <w:p w:rsidR="00F367F1" w:rsidRPr="007D5336" w:rsidRDefault="00F367F1" w:rsidP="007D5336">
      <w:pPr>
        <w:ind w:left="-426"/>
        <w:jc w:val="both"/>
        <w:rPr>
          <w:sz w:val="26"/>
          <w:szCs w:val="26"/>
        </w:rPr>
      </w:pPr>
      <w:r w:rsidRPr="007D5336">
        <w:rPr>
          <w:sz w:val="26"/>
          <w:szCs w:val="26"/>
        </w:rPr>
        <w:t>2</w:t>
      </w:r>
      <w:r w:rsidR="00A855E3" w:rsidRPr="007D5336">
        <w:rPr>
          <w:sz w:val="26"/>
          <w:szCs w:val="26"/>
        </w:rPr>
        <w:t>.4</w:t>
      </w:r>
      <w:r w:rsidRPr="007D5336">
        <w:rPr>
          <w:sz w:val="26"/>
          <w:szCs w:val="26"/>
        </w:rPr>
        <w:t>. Темы аудиторских проверок формулируются исходя из следующих направлений аудита:</w:t>
      </w:r>
    </w:p>
    <w:p w:rsidR="00F367F1" w:rsidRPr="007D5336" w:rsidRDefault="00F367F1" w:rsidP="007D5336">
      <w:pPr>
        <w:ind w:left="-426"/>
        <w:jc w:val="both"/>
        <w:rPr>
          <w:sz w:val="26"/>
          <w:szCs w:val="26"/>
        </w:rPr>
      </w:pPr>
      <w:r w:rsidRPr="007D5336">
        <w:rPr>
          <w:sz w:val="26"/>
          <w:szCs w:val="26"/>
        </w:rPr>
        <w:t>1) аудит надежности внутреннего финансового контроля в отношении внутренних бюджетных процедур составления и исполнения бюджета, ведения бюджетного учета и составления бюджетной отчетности и (или) в отношении групп операций (действий по формированию документов, необходимых для выполнения внутренних бюджетных процедур);</w:t>
      </w:r>
    </w:p>
    <w:p w:rsidR="00F367F1" w:rsidRPr="007D5336" w:rsidRDefault="00577F63" w:rsidP="007D5336">
      <w:pPr>
        <w:ind w:left="-426"/>
        <w:jc w:val="both"/>
        <w:rPr>
          <w:sz w:val="26"/>
          <w:szCs w:val="26"/>
        </w:rPr>
      </w:pPr>
      <w:r w:rsidRPr="007D5336">
        <w:rPr>
          <w:sz w:val="26"/>
          <w:szCs w:val="26"/>
        </w:rPr>
        <w:t>2</w:t>
      </w:r>
      <w:r w:rsidR="00F367F1" w:rsidRPr="007D5336">
        <w:rPr>
          <w:sz w:val="26"/>
          <w:szCs w:val="26"/>
        </w:rPr>
        <w:t>) аудит достоверности бюджетной отчетности, а также соблюдения порядка формирования консолидированной бюджетной отчетности;</w:t>
      </w:r>
    </w:p>
    <w:p w:rsidR="00F367F1" w:rsidRPr="007D5336" w:rsidRDefault="00577F63" w:rsidP="007D5336">
      <w:pPr>
        <w:ind w:left="-426"/>
        <w:jc w:val="both"/>
        <w:rPr>
          <w:sz w:val="26"/>
          <w:szCs w:val="26"/>
        </w:rPr>
      </w:pPr>
      <w:r w:rsidRPr="007D5336">
        <w:rPr>
          <w:sz w:val="26"/>
          <w:szCs w:val="26"/>
        </w:rPr>
        <w:t>3</w:t>
      </w:r>
      <w:r w:rsidR="00F367F1" w:rsidRPr="007D5336">
        <w:rPr>
          <w:sz w:val="26"/>
          <w:szCs w:val="26"/>
        </w:rPr>
        <w:t>) аудит соответствия учетной политики и ведения бюджетного учета методологии и стандартам бюджетного учета, установленным Министерством финансов Российской Федерации;</w:t>
      </w:r>
    </w:p>
    <w:p w:rsidR="00F367F1" w:rsidRPr="007D5336" w:rsidRDefault="00577F63" w:rsidP="007D5336">
      <w:pPr>
        <w:ind w:left="-426"/>
        <w:jc w:val="both"/>
        <w:rPr>
          <w:sz w:val="26"/>
          <w:szCs w:val="26"/>
        </w:rPr>
      </w:pPr>
      <w:r w:rsidRPr="007D5336">
        <w:rPr>
          <w:sz w:val="26"/>
          <w:szCs w:val="26"/>
        </w:rPr>
        <w:t>4</w:t>
      </w:r>
      <w:r w:rsidR="00F367F1" w:rsidRPr="007D5336">
        <w:rPr>
          <w:sz w:val="26"/>
          <w:szCs w:val="26"/>
        </w:rPr>
        <w:t>) аудит законности выполнения внутренних бюджетных процедур и экономности и результативности использования бюджетных средств.</w:t>
      </w:r>
    </w:p>
    <w:p w:rsidR="00F367F1" w:rsidRPr="007D5336" w:rsidRDefault="00F367F1" w:rsidP="007D5336">
      <w:pPr>
        <w:ind w:left="-426"/>
        <w:jc w:val="both"/>
        <w:rPr>
          <w:sz w:val="26"/>
          <w:szCs w:val="26"/>
        </w:rPr>
      </w:pPr>
      <w:r w:rsidRPr="007D5336">
        <w:rPr>
          <w:sz w:val="26"/>
          <w:szCs w:val="26"/>
        </w:rPr>
        <w:lastRenderedPageBreak/>
        <w:t>2.</w:t>
      </w:r>
      <w:r w:rsidR="00577F63" w:rsidRPr="007D5336">
        <w:rPr>
          <w:sz w:val="26"/>
          <w:szCs w:val="26"/>
        </w:rPr>
        <w:t>4.</w:t>
      </w:r>
      <w:r w:rsidRPr="007D5336">
        <w:rPr>
          <w:sz w:val="26"/>
          <w:szCs w:val="26"/>
        </w:rPr>
        <w:t xml:space="preserve"> В рамках одной аудиторской проверки могут быть одновременно реализованы несколько направлений аудита.</w:t>
      </w:r>
    </w:p>
    <w:p w:rsidR="00F367F1" w:rsidRPr="007D5336" w:rsidRDefault="00F367F1" w:rsidP="007D5336">
      <w:pPr>
        <w:ind w:left="-426"/>
        <w:jc w:val="both"/>
        <w:rPr>
          <w:sz w:val="26"/>
          <w:szCs w:val="26"/>
        </w:rPr>
      </w:pPr>
      <w:r w:rsidRPr="007D5336">
        <w:rPr>
          <w:sz w:val="26"/>
          <w:szCs w:val="26"/>
        </w:rPr>
        <w:t>2</w:t>
      </w:r>
      <w:r w:rsidR="00577F63" w:rsidRPr="007D5336">
        <w:rPr>
          <w:sz w:val="26"/>
          <w:szCs w:val="26"/>
        </w:rPr>
        <w:t>.5</w:t>
      </w:r>
      <w:r w:rsidRPr="007D5336">
        <w:rPr>
          <w:sz w:val="26"/>
          <w:szCs w:val="26"/>
        </w:rPr>
        <w:t>. Тема аудиторской проверки может быть сформулирована с детализацией соответствующего направления аудита по конкретным внутренним бюджетным процедурам, операциям (действиям по формированию документов, необходимых для выполнения внутренних бюджетных процедур), исполняемым бюджетным полномочиям и (или) направлениям расходов и доходов бюджета, а также проверяемого периода.</w:t>
      </w:r>
    </w:p>
    <w:p w:rsidR="00F367F1" w:rsidRPr="007D5336" w:rsidRDefault="00F367F1" w:rsidP="007D5336">
      <w:pPr>
        <w:ind w:left="-426"/>
        <w:jc w:val="both"/>
        <w:rPr>
          <w:sz w:val="26"/>
          <w:szCs w:val="26"/>
        </w:rPr>
      </w:pPr>
      <w:r w:rsidRPr="007D5336">
        <w:rPr>
          <w:sz w:val="26"/>
          <w:szCs w:val="26"/>
        </w:rPr>
        <w:t>2</w:t>
      </w:r>
      <w:r w:rsidR="00577F63" w:rsidRPr="007D5336">
        <w:rPr>
          <w:sz w:val="26"/>
          <w:szCs w:val="26"/>
        </w:rPr>
        <w:t>.6</w:t>
      </w:r>
      <w:r w:rsidRPr="007D5336">
        <w:rPr>
          <w:sz w:val="26"/>
          <w:szCs w:val="26"/>
        </w:rPr>
        <w:t>. Проверяемый период определяется субъектом внутреннего финансового аудита и может включать:</w:t>
      </w:r>
    </w:p>
    <w:p w:rsidR="00F367F1" w:rsidRPr="007D5336" w:rsidRDefault="00F367F1" w:rsidP="007D5336">
      <w:pPr>
        <w:ind w:left="-426"/>
        <w:jc w:val="both"/>
        <w:rPr>
          <w:sz w:val="26"/>
          <w:szCs w:val="26"/>
        </w:rPr>
      </w:pPr>
      <w:r w:rsidRPr="007D5336">
        <w:rPr>
          <w:sz w:val="26"/>
          <w:szCs w:val="26"/>
        </w:rPr>
        <w:t>1) период текущего года до начала проведения аудиторской проверки и периоды отчетного финансового года;</w:t>
      </w:r>
    </w:p>
    <w:p w:rsidR="00F367F1" w:rsidRPr="007D5336" w:rsidRDefault="00F367F1" w:rsidP="007D5336">
      <w:pPr>
        <w:ind w:left="-426"/>
        <w:jc w:val="both"/>
        <w:rPr>
          <w:sz w:val="26"/>
          <w:szCs w:val="26"/>
        </w:rPr>
      </w:pPr>
      <w:r w:rsidRPr="007D5336">
        <w:rPr>
          <w:sz w:val="26"/>
          <w:szCs w:val="26"/>
        </w:rPr>
        <w:t>2) период текущего года до начала проведения аудиторской проверки;</w:t>
      </w:r>
    </w:p>
    <w:p w:rsidR="00F367F1" w:rsidRPr="007D5336" w:rsidRDefault="00F367F1" w:rsidP="007D5336">
      <w:pPr>
        <w:ind w:left="-426"/>
        <w:jc w:val="both"/>
        <w:rPr>
          <w:sz w:val="26"/>
          <w:szCs w:val="26"/>
        </w:rPr>
      </w:pPr>
      <w:r w:rsidRPr="007D5336">
        <w:rPr>
          <w:sz w:val="26"/>
          <w:szCs w:val="26"/>
        </w:rPr>
        <w:t>3) периоды отчетного финансового года.</w:t>
      </w:r>
    </w:p>
    <w:p w:rsidR="00F367F1" w:rsidRPr="007D5336" w:rsidRDefault="00F367F1" w:rsidP="007D5336">
      <w:pPr>
        <w:ind w:left="-426"/>
        <w:jc w:val="both"/>
        <w:rPr>
          <w:sz w:val="26"/>
          <w:szCs w:val="26"/>
        </w:rPr>
      </w:pPr>
      <w:r w:rsidRPr="007D5336">
        <w:rPr>
          <w:sz w:val="26"/>
          <w:szCs w:val="26"/>
        </w:rPr>
        <w:t>2</w:t>
      </w:r>
      <w:r w:rsidR="00577F63" w:rsidRPr="007D5336">
        <w:rPr>
          <w:sz w:val="26"/>
          <w:szCs w:val="26"/>
        </w:rPr>
        <w:t>.7</w:t>
      </w:r>
      <w:r w:rsidRPr="007D5336">
        <w:rPr>
          <w:sz w:val="26"/>
          <w:szCs w:val="26"/>
        </w:rPr>
        <w:t xml:space="preserve">. Не позднее 25 декабря текущего календарного года проект плана представляется на утверждение </w:t>
      </w:r>
      <w:r w:rsidR="00577F63" w:rsidRPr="007D5336">
        <w:rPr>
          <w:sz w:val="26"/>
          <w:szCs w:val="26"/>
        </w:rPr>
        <w:t xml:space="preserve">Главе администрации </w:t>
      </w:r>
      <w:proofErr w:type="spellStart"/>
      <w:r w:rsidR="00577F63" w:rsidRPr="007D5336">
        <w:rPr>
          <w:sz w:val="26"/>
          <w:szCs w:val="26"/>
        </w:rPr>
        <w:t>Горноключевского</w:t>
      </w:r>
      <w:proofErr w:type="spellEnd"/>
      <w:r w:rsidR="00577F63" w:rsidRPr="007D5336">
        <w:rPr>
          <w:sz w:val="26"/>
          <w:szCs w:val="26"/>
        </w:rPr>
        <w:t xml:space="preserve"> городского поселения</w:t>
      </w:r>
      <w:r w:rsidRPr="007D5336">
        <w:rPr>
          <w:sz w:val="26"/>
          <w:szCs w:val="26"/>
        </w:rPr>
        <w:t>.</w:t>
      </w:r>
    </w:p>
    <w:p w:rsidR="00F367F1" w:rsidRPr="007D5336" w:rsidRDefault="00F367F1" w:rsidP="007D5336">
      <w:pPr>
        <w:ind w:left="-426"/>
        <w:jc w:val="both"/>
        <w:rPr>
          <w:sz w:val="26"/>
          <w:szCs w:val="26"/>
        </w:rPr>
      </w:pPr>
      <w:r w:rsidRPr="007D5336">
        <w:rPr>
          <w:sz w:val="26"/>
          <w:szCs w:val="26"/>
        </w:rPr>
        <w:t>Копии утвержденного плана не позднее 3 рабочих дней со дня его утверждения направляются объектам внутреннего финансового аудита.</w:t>
      </w:r>
    </w:p>
    <w:p w:rsidR="00F367F1" w:rsidRPr="007D5336" w:rsidRDefault="00F367F1" w:rsidP="007D5336">
      <w:pPr>
        <w:ind w:left="-426"/>
        <w:jc w:val="both"/>
        <w:rPr>
          <w:sz w:val="26"/>
          <w:szCs w:val="26"/>
        </w:rPr>
      </w:pPr>
      <w:r w:rsidRPr="007D5336">
        <w:rPr>
          <w:sz w:val="26"/>
          <w:szCs w:val="26"/>
        </w:rPr>
        <w:t>2</w:t>
      </w:r>
      <w:r w:rsidR="00577F63" w:rsidRPr="007D5336">
        <w:rPr>
          <w:sz w:val="26"/>
          <w:szCs w:val="26"/>
        </w:rPr>
        <w:t>.</w:t>
      </w:r>
      <w:r w:rsidR="00832463" w:rsidRPr="007D5336">
        <w:rPr>
          <w:sz w:val="26"/>
          <w:szCs w:val="26"/>
        </w:rPr>
        <w:t>8</w:t>
      </w:r>
      <w:r w:rsidRPr="007D5336">
        <w:rPr>
          <w:sz w:val="26"/>
          <w:szCs w:val="26"/>
        </w:rPr>
        <w:t>. По мере необходимости в план вносятся изменения.</w:t>
      </w:r>
    </w:p>
    <w:p w:rsidR="00F367F1" w:rsidRPr="007D5336" w:rsidRDefault="00F367F1" w:rsidP="007D5336">
      <w:pPr>
        <w:ind w:left="-426"/>
        <w:jc w:val="both"/>
        <w:rPr>
          <w:sz w:val="26"/>
          <w:szCs w:val="26"/>
        </w:rPr>
      </w:pPr>
      <w:r w:rsidRPr="007D5336">
        <w:rPr>
          <w:sz w:val="26"/>
          <w:szCs w:val="26"/>
        </w:rPr>
        <w:t xml:space="preserve">Решение о внесении изменений в план принимается </w:t>
      </w:r>
      <w:r w:rsidR="00577F63" w:rsidRPr="007D5336">
        <w:rPr>
          <w:sz w:val="26"/>
          <w:szCs w:val="26"/>
        </w:rPr>
        <w:t xml:space="preserve">Главой администрации </w:t>
      </w:r>
      <w:proofErr w:type="spellStart"/>
      <w:r w:rsidR="00577F63" w:rsidRPr="007D5336">
        <w:rPr>
          <w:sz w:val="26"/>
          <w:szCs w:val="26"/>
        </w:rPr>
        <w:t>Горноключевского</w:t>
      </w:r>
      <w:proofErr w:type="spellEnd"/>
      <w:r w:rsidR="00577F63" w:rsidRPr="007D5336">
        <w:rPr>
          <w:sz w:val="26"/>
          <w:szCs w:val="26"/>
        </w:rPr>
        <w:t xml:space="preserve"> городского поселения </w:t>
      </w:r>
      <w:r w:rsidRPr="007D5336">
        <w:rPr>
          <w:sz w:val="26"/>
          <w:szCs w:val="26"/>
        </w:rPr>
        <w:t>на основании мотивированной докладной записки субъекта внутреннего финансового аудита.</w:t>
      </w:r>
    </w:p>
    <w:p w:rsidR="00F367F1" w:rsidRPr="007D5336" w:rsidRDefault="00F367F1" w:rsidP="007D5336">
      <w:pPr>
        <w:ind w:left="-426"/>
        <w:jc w:val="both"/>
        <w:rPr>
          <w:sz w:val="26"/>
          <w:szCs w:val="26"/>
        </w:rPr>
      </w:pPr>
      <w:r w:rsidRPr="007D5336">
        <w:rPr>
          <w:sz w:val="26"/>
          <w:szCs w:val="26"/>
        </w:rPr>
        <w:t>Внесение изменений в план и доведение их до объектов аудита осуществляется в порядке, установленном для утверждения плана.</w:t>
      </w:r>
    </w:p>
    <w:p w:rsidR="00F367F1" w:rsidRPr="007D5336" w:rsidRDefault="00F367F1" w:rsidP="007D5336">
      <w:pPr>
        <w:ind w:left="-426"/>
        <w:jc w:val="both"/>
        <w:rPr>
          <w:sz w:val="26"/>
          <w:szCs w:val="26"/>
        </w:rPr>
      </w:pPr>
      <w:r w:rsidRPr="007D5336">
        <w:rPr>
          <w:sz w:val="26"/>
          <w:szCs w:val="26"/>
        </w:rPr>
        <w:t>2</w:t>
      </w:r>
      <w:r w:rsidR="00832463" w:rsidRPr="007D5336">
        <w:rPr>
          <w:sz w:val="26"/>
          <w:szCs w:val="26"/>
        </w:rPr>
        <w:t>.9</w:t>
      </w:r>
      <w:r w:rsidRPr="007D5336">
        <w:rPr>
          <w:sz w:val="26"/>
          <w:szCs w:val="26"/>
        </w:rPr>
        <w:t>. Решение о проведен</w:t>
      </w:r>
      <w:proofErr w:type="gramStart"/>
      <w:r w:rsidRPr="007D5336">
        <w:rPr>
          <w:sz w:val="26"/>
          <w:szCs w:val="26"/>
        </w:rPr>
        <w:t>ии ау</w:t>
      </w:r>
      <w:proofErr w:type="gramEnd"/>
      <w:r w:rsidRPr="007D5336">
        <w:rPr>
          <w:sz w:val="26"/>
          <w:szCs w:val="26"/>
        </w:rPr>
        <w:t xml:space="preserve">диторской проверки оформляется </w:t>
      </w:r>
      <w:r w:rsidR="00832463" w:rsidRPr="007D5336">
        <w:rPr>
          <w:sz w:val="26"/>
          <w:szCs w:val="26"/>
        </w:rPr>
        <w:t xml:space="preserve">распоряжением Главы администрации </w:t>
      </w:r>
      <w:proofErr w:type="spellStart"/>
      <w:r w:rsidR="00832463" w:rsidRPr="007D5336">
        <w:rPr>
          <w:sz w:val="26"/>
          <w:szCs w:val="26"/>
        </w:rPr>
        <w:t>Горноключевского</w:t>
      </w:r>
      <w:proofErr w:type="spellEnd"/>
      <w:r w:rsidR="00832463" w:rsidRPr="007D5336">
        <w:rPr>
          <w:sz w:val="26"/>
          <w:szCs w:val="26"/>
        </w:rPr>
        <w:t xml:space="preserve"> городского поселения</w:t>
      </w:r>
      <w:r w:rsidRPr="007D5336">
        <w:rPr>
          <w:sz w:val="26"/>
          <w:szCs w:val="26"/>
        </w:rPr>
        <w:t>, в котором указывается наименование объекта аудита, срок проведения аудиторской проверки, проверяемый период, состав аудиторской группы (фамилия, имя, отчество проверяющего). Субъект внутреннего финансового аудита является руководителем аудиторской группы.</w:t>
      </w:r>
    </w:p>
    <w:p w:rsidR="00F367F1" w:rsidRPr="007D5336" w:rsidRDefault="00F367F1" w:rsidP="007D5336">
      <w:pPr>
        <w:ind w:left="-426"/>
        <w:jc w:val="both"/>
        <w:rPr>
          <w:sz w:val="26"/>
          <w:szCs w:val="26"/>
        </w:rPr>
      </w:pPr>
      <w:r w:rsidRPr="007D5336">
        <w:rPr>
          <w:sz w:val="26"/>
          <w:szCs w:val="26"/>
        </w:rPr>
        <w:t>2</w:t>
      </w:r>
      <w:r w:rsidR="00832463" w:rsidRPr="007D5336">
        <w:rPr>
          <w:sz w:val="26"/>
          <w:szCs w:val="26"/>
        </w:rPr>
        <w:t>.10</w:t>
      </w:r>
      <w:r w:rsidRPr="007D5336">
        <w:rPr>
          <w:sz w:val="26"/>
          <w:szCs w:val="26"/>
        </w:rPr>
        <w:t xml:space="preserve">. Внеплановые аудиторские проверки проводятся по </w:t>
      </w:r>
      <w:r w:rsidR="00832463" w:rsidRPr="007D5336">
        <w:rPr>
          <w:sz w:val="26"/>
          <w:szCs w:val="26"/>
        </w:rPr>
        <w:t xml:space="preserve">распоряжению Главы администрации </w:t>
      </w:r>
      <w:proofErr w:type="spellStart"/>
      <w:r w:rsidR="00832463" w:rsidRPr="007D5336">
        <w:rPr>
          <w:sz w:val="26"/>
          <w:szCs w:val="26"/>
        </w:rPr>
        <w:t>Горноключевского</w:t>
      </w:r>
      <w:proofErr w:type="spellEnd"/>
      <w:r w:rsidR="00832463" w:rsidRPr="007D5336">
        <w:rPr>
          <w:sz w:val="26"/>
          <w:szCs w:val="26"/>
        </w:rPr>
        <w:t xml:space="preserve"> городского поселения</w:t>
      </w:r>
      <w:r w:rsidRPr="007D5336">
        <w:rPr>
          <w:sz w:val="26"/>
          <w:szCs w:val="26"/>
        </w:rPr>
        <w:t>.</w:t>
      </w:r>
    </w:p>
    <w:p w:rsidR="00F367F1" w:rsidRPr="007D5336" w:rsidRDefault="00F367F1" w:rsidP="007D5336">
      <w:pPr>
        <w:ind w:left="-426"/>
        <w:jc w:val="both"/>
        <w:rPr>
          <w:sz w:val="26"/>
          <w:szCs w:val="26"/>
        </w:rPr>
      </w:pPr>
      <w:r w:rsidRPr="007D5336">
        <w:rPr>
          <w:sz w:val="26"/>
          <w:szCs w:val="26"/>
        </w:rPr>
        <w:t>2</w:t>
      </w:r>
      <w:r w:rsidR="00832463" w:rsidRPr="007D5336">
        <w:rPr>
          <w:sz w:val="26"/>
          <w:szCs w:val="26"/>
        </w:rPr>
        <w:t>.11</w:t>
      </w:r>
      <w:r w:rsidRPr="007D5336">
        <w:rPr>
          <w:sz w:val="26"/>
          <w:szCs w:val="26"/>
        </w:rPr>
        <w:t xml:space="preserve">. Программа аудиторской проверки утверждается </w:t>
      </w:r>
      <w:r w:rsidR="00832463" w:rsidRPr="007D5336">
        <w:rPr>
          <w:sz w:val="26"/>
          <w:szCs w:val="26"/>
        </w:rPr>
        <w:t xml:space="preserve">Главой администрации </w:t>
      </w:r>
      <w:proofErr w:type="spellStart"/>
      <w:r w:rsidR="00832463" w:rsidRPr="007D5336">
        <w:rPr>
          <w:sz w:val="26"/>
          <w:szCs w:val="26"/>
        </w:rPr>
        <w:t>Горноключевского</w:t>
      </w:r>
      <w:proofErr w:type="spellEnd"/>
      <w:r w:rsidR="00832463" w:rsidRPr="007D5336">
        <w:rPr>
          <w:sz w:val="26"/>
          <w:szCs w:val="26"/>
        </w:rPr>
        <w:t xml:space="preserve"> городского поселения</w:t>
      </w:r>
      <w:r w:rsidRPr="007D5336">
        <w:rPr>
          <w:sz w:val="26"/>
          <w:szCs w:val="26"/>
        </w:rPr>
        <w:t>.</w:t>
      </w:r>
    </w:p>
    <w:p w:rsidR="00F367F1" w:rsidRPr="007D5336" w:rsidRDefault="00F367F1" w:rsidP="007D5336">
      <w:pPr>
        <w:ind w:left="-426"/>
        <w:jc w:val="both"/>
        <w:rPr>
          <w:sz w:val="26"/>
          <w:szCs w:val="26"/>
        </w:rPr>
      </w:pPr>
      <w:r w:rsidRPr="007D5336">
        <w:rPr>
          <w:sz w:val="26"/>
          <w:szCs w:val="26"/>
        </w:rPr>
        <w:t>При необходимости программа аудиторской проверки может быть изменена до начала или в ходе проведения проверки.</w:t>
      </w:r>
    </w:p>
    <w:p w:rsidR="00F367F1" w:rsidRPr="007D5336" w:rsidRDefault="00F367F1" w:rsidP="007D5336">
      <w:pPr>
        <w:ind w:left="-426"/>
        <w:jc w:val="both"/>
        <w:rPr>
          <w:sz w:val="26"/>
          <w:szCs w:val="26"/>
        </w:rPr>
      </w:pPr>
      <w:r w:rsidRPr="007D5336">
        <w:rPr>
          <w:sz w:val="26"/>
          <w:szCs w:val="26"/>
        </w:rPr>
        <w:t>Программа аудиторской проверки составляется по форме согласно приложению N 2 к настоящему Положению.</w:t>
      </w:r>
    </w:p>
    <w:p w:rsidR="00F367F1" w:rsidRPr="007D5336" w:rsidRDefault="00F367F1" w:rsidP="007D5336">
      <w:pPr>
        <w:ind w:left="-426"/>
        <w:jc w:val="both"/>
        <w:rPr>
          <w:sz w:val="26"/>
          <w:szCs w:val="26"/>
        </w:rPr>
      </w:pPr>
      <w:r w:rsidRPr="007D5336">
        <w:rPr>
          <w:sz w:val="26"/>
          <w:szCs w:val="26"/>
        </w:rPr>
        <w:t>2</w:t>
      </w:r>
      <w:r w:rsidR="00832463" w:rsidRPr="007D5336">
        <w:rPr>
          <w:sz w:val="26"/>
          <w:szCs w:val="26"/>
        </w:rPr>
        <w:t>.12</w:t>
      </w:r>
      <w:r w:rsidRPr="007D5336">
        <w:rPr>
          <w:sz w:val="26"/>
          <w:szCs w:val="26"/>
        </w:rPr>
        <w:t xml:space="preserve">. При составлении программы аудиторской проверки формируется аудиторская группа. В состав аудиторской группы могут быть включены: специалисты структурных подразделений; сотрудники, подведомственных казенных учреждений </w:t>
      </w:r>
      <w:proofErr w:type="spellStart"/>
      <w:r w:rsidR="00832463" w:rsidRPr="007D5336">
        <w:rPr>
          <w:sz w:val="26"/>
          <w:szCs w:val="26"/>
        </w:rPr>
        <w:t>Горноключевского</w:t>
      </w:r>
      <w:proofErr w:type="spellEnd"/>
      <w:r w:rsidR="00832463" w:rsidRPr="007D5336">
        <w:rPr>
          <w:sz w:val="26"/>
          <w:szCs w:val="26"/>
        </w:rPr>
        <w:t xml:space="preserve"> городского поселения</w:t>
      </w:r>
      <w:r w:rsidRPr="007D5336">
        <w:rPr>
          <w:sz w:val="26"/>
          <w:szCs w:val="26"/>
        </w:rPr>
        <w:t>.</w:t>
      </w:r>
    </w:p>
    <w:p w:rsidR="00F367F1" w:rsidRPr="007D5336" w:rsidRDefault="00F367F1" w:rsidP="007D5336">
      <w:pPr>
        <w:ind w:left="-426"/>
        <w:jc w:val="both"/>
        <w:rPr>
          <w:sz w:val="26"/>
          <w:szCs w:val="26"/>
        </w:rPr>
      </w:pPr>
      <w:r w:rsidRPr="007D5336">
        <w:rPr>
          <w:sz w:val="26"/>
          <w:szCs w:val="26"/>
        </w:rPr>
        <w:t>Программа аудиторской проверки должна содержать:</w:t>
      </w:r>
    </w:p>
    <w:p w:rsidR="00F367F1" w:rsidRPr="007D5336" w:rsidRDefault="00F367F1" w:rsidP="007D5336">
      <w:pPr>
        <w:ind w:left="-426"/>
        <w:jc w:val="both"/>
        <w:rPr>
          <w:sz w:val="26"/>
          <w:szCs w:val="26"/>
        </w:rPr>
      </w:pPr>
      <w:r w:rsidRPr="007D5336">
        <w:rPr>
          <w:sz w:val="26"/>
          <w:szCs w:val="26"/>
        </w:rPr>
        <w:t>1) тему аудиторской проверки;</w:t>
      </w:r>
    </w:p>
    <w:p w:rsidR="00F367F1" w:rsidRPr="007D5336" w:rsidRDefault="00F367F1" w:rsidP="007D5336">
      <w:pPr>
        <w:ind w:left="-426"/>
        <w:jc w:val="both"/>
        <w:rPr>
          <w:sz w:val="26"/>
          <w:szCs w:val="26"/>
        </w:rPr>
      </w:pPr>
      <w:r w:rsidRPr="007D5336">
        <w:rPr>
          <w:sz w:val="26"/>
          <w:szCs w:val="26"/>
        </w:rPr>
        <w:t>2) наименование объекта аудита;</w:t>
      </w:r>
    </w:p>
    <w:p w:rsidR="00F367F1" w:rsidRPr="007D5336" w:rsidRDefault="00F367F1" w:rsidP="007D5336">
      <w:pPr>
        <w:ind w:left="-426"/>
        <w:jc w:val="both"/>
        <w:rPr>
          <w:sz w:val="26"/>
          <w:szCs w:val="26"/>
        </w:rPr>
      </w:pPr>
      <w:r w:rsidRPr="007D5336">
        <w:rPr>
          <w:sz w:val="26"/>
          <w:szCs w:val="26"/>
        </w:rPr>
        <w:t>3) перечень вопросов, подлежащих изучению в ходе аудиторской проверки, а также сроки ее проведения.</w:t>
      </w:r>
    </w:p>
    <w:p w:rsidR="00AC62B8" w:rsidRPr="007D5336" w:rsidRDefault="00AC62B8" w:rsidP="007D5336">
      <w:pPr>
        <w:ind w:left="-426"/>
        <w:jc w:val="both"/>
        <w:rPr>
          <w:sz w:val="26"/>
          <w:szCs w:val="26"/>
        </w:rPr>
      </w:pPr>
    </w:p>
    <w:p w:rsidR="00F367F1" w:rsidRPr="007D5336" w:rsidRDefault="00AC62B8" w:rsidP="007D5336">
      <w:pPr>
        <w:ind w:left="-426"/>
        <w:jc w:val="center"/>
        <w:rPr>
          <w:b/>
          <w:sz w:val="26"/>
          <w:szCs w:val="26"/>
        </w:rPr>
      </w:pPr>
      <w:r w:rsidRPr="007D5336">
        <w:rPr>
          <w:b/>
          <w:sz w:val="26"/>
          <w:szCs w:val="26"/>
        </w:rPr>
        <w:t>Раздел</w:t>
      </w:r>
      <w:r w:rsidR="00F367F1" w:rsidRPr="007D5336">
        <w:rPr>
          <w:b/>
          <w:sz w:val="26"/>
          <w:szCs w:val="26"/>
        </w:rPr>
        <w:t xml:space="preserve"> 3. Порядок проведения внутреннего финансового аудита</w:t>
      </w:r>
    </w:p>
    <w:p w:rsidR="00F367F1" w:rsidRPr="007D5336" w:rsidRDefault="00F367F1" w:rsidP="007D5336">
      <w:pPr>
        <w:ind w:left="-426"/>
        <w:jc w:val="center"/>
        <w:rPr>
          <w:b/>
          <w:sz w:val="26"/>
          <w:szCs w:val="26"/>
        </w:rPr>
      </w:pPr>
    </w:p>
    <w:p w:rsidR="00F367F1" w:rsidRPr="007D5336" w:rsidRDefault="00F367F1" w:rsidP="007D5336">
      <w:pPr>
        <w:ind w:left="-426"/>
        <w:jc w:val="both"/>
        <w:rPr>
          <w:sz w:val="26"/>
          <w:szCs w:val="26"/>
        </w:rPr>
      </w:pPr>
      <w:r w:rsidRPr="007D5336">
        <w:rPr>
          <w:sz w:val="26"/>
          <w:szCs w:val="26"/>
        </w:rPr>
        <w:t>3</w:t>
      </w:r>
      <w:r w:rsidR="00133F60" w:rsidRPr="007D5336">
        <w:rPr>
          <w:sz w:val="26"/>
          <w:szCs w:val="26"/>
        </w:rPr>
        <w:t>.1</w:t>
      </w:r>
      <w:r w:rsidRPr="007D5336">
        <w:rPr>
          <w:sz w:val="26"/>
          <w:szCs w:val="26"/>
        </w:rPr>
        <w:t>. Аудиторская проверка проводится в соответствии с программой аудиторской проверки с применением следующих методов аудита:</w:t>
      </w:r>
    </w:p>
    <w:p w:rsidR="00F367F1" w:rsidRPr="007D5336" w:rsidRDefault="00F367F1" w:rsidP="007D5336">
      <w:pPr>
        <w:ind w:left="-426"/>
        <w:jc w:val="both"/>
        <w:rPr>
          <w:sz w:val="26"/>
          <w:szCs w:val="26"/>
        </w:rPr>
      </w:pPr>
      <w:proofErr w:type="gramStart"/>
      <w:r w:rsidRPr="007D5336">
        <w:rPr>
          <w:sz w:val="26"/>
          <w:szCs w:val="26"/>
        </w:rPr>
        <w:t>1) инспектирования, представляющего собой изучение записей и документов, связанных с осуществлением операций (действий по формированию документа, необходимого для выполнения внутренней бюджетной процедуры) и (или) материальных активов;</w:t>
      </w:r>
      <w:proofErr w:type="gramEnd"/>
    </w:p>
    <w:p w:rsidR="00F367F1" w:rsidRPr="007D5336" w:rsidRDefault="00F367F1" w:rsidP="007D5336">
      <w:pPr>
        <w:ind w:left="-426"/>
        <w:jc w:val="both"/>
        <w:rPr>
          <w:sz w:val="26"/>
          <w:szCs w:val="26"/>
        </w:rPr>
      </w:pPr>
      <w:r w:rsidRPr="007D5336">
        <w:rPr>
          <w:sz w:val="26"/>
          <w:szCs w:val="26"/>
        </w:rPr>
        <w:t>2) наблюдения, представляющего собой систематическое изучение действий должностных лиц и работников объекта аудита, выполняемых ими в ходе исполнения операций (действий по формированию документа, необходимого для выполнения внутренней бюджетной процедуры);</w:t>
      </w:r>
    </w:p>
    <w:p w:rsidR="00F367F1" w:rsidRPr="007D5336" w:rsidRDefault="00F367F1" w:rsidP="007D5336">
      <w:pPr>
        <w:ind w:left="-426"/>
        <w:jc w:val="both"/>
        <w:rPr>
          <w:sz w:val="26"/>
          <w:szCs w:val="26"/>
        </w:rPr>
      </w:pPr>
      <w:r w:rsidRPr="007D5336">
        <w:rPr>
          <w:sz w:val="26"/>
          <w:szCs w:val="26"/>
        </w:rPr>
        <w:t>3) запроса, представляющего собой обращение к осведомленным лицам в пределах или за пределами объекта аудита в целях получения сведений, необходимых для проведения аудиторской проверки;</w:t>
      </w:r>
    </w:p>
    <w:p w:rsidR="00F367F1" w:rsidRPr="007D5336" w:rsidRDefault="00F367F1" w:rsidP="007D5336">
      <w:pPr>
        <w:ind w:left="-426"/>
        <w:jc w:val="both"/>
        <w:rPr>
          <w:sz w:val="26"/>
          <w:szCs w:val="26"/>
        </w:rPr>
      </w:pPr>
      <w:r w:rsidRPr="007D5336">
        <w:rPr>
          <w:sz w:val="26"/>
          <w:szCs w:val="26"/>
        </w:rPr>
        <w:t>4) подтверждения, представляющего собой ответ на запрос информации, содержащейся в регистрах бюджетного учета;</w:t>
      </w:r>
    </w:p>
    <w:p w:rsidR="00F367F1" w:rsidRPr="007D5336" w:rsidRDefault="00F367F1" w:rsidP="007D5336">
      <w:pPr>
        <w:ind w:left="-426"/>
        <w:jc w:val="both"/>
        <w:rPr>
          <w:sz w:val="26"/>
          <w:szCs w:val="26"/>
        </w:rPr>
      </w:pPr>
      <w:r w:rsidRPr="007D5336">
        <w:rPr>
          <w:sz w:val="26"/>
          <w:szCs w:val="26"/>
        </w:rPr>
        <w:t>5) пересчета, представляющего собой проверку точности арифметических расчетов, произведенных объектом аудита, либо самостоятельного расчета работником подразделения внутреннего финансового аудита;</w:t>
      </w:r>
    </w:p>
    <w:p w:rsidR="00F367F1" w:rsidRPr="007D5336" w:rsidRDefault="00F367F1" w:rsidP="007D5336">
      <w:pPr>
        <w:ind w:left="-426"/>
        <w:jc w:val="both"/>
        <w:rPr>
          <w:sz w:val="26"/>
          <w:szCs w:val="26"/>
        </w:rPr>
      </w:pPr>
      <w:proofErr w:type="gramStart"/>
      <w:r w:rsidRPr="007D5336">
        <w:rPr>
          <w:sz w:val="26"/>
          <w:szCs w:val="26"/>
        </w:rPr>
        <w:t>6) аналитических процедур, представляющих собой анализ соотношений и закономерностей, основанных на сведениях об осуществлении внутренних бюджетных процедур, а также изучение связи указанных соотношений и закономерностей с полученной информацией с целью выявления отклонений от нее и (или) неправильно отраженных в бюджетном учете операций и их причин и недостатков осуществления иных внутренних бюджетных процедур.</w:t>
      </w:r>
      <w:proofErr w:type="gramEnd"/>
    </w:p>
    <w:p w:rsidR="00F367F1" w:rsidRPr="007D5336" w:rsidRDefault="00F367F1" w:rsidP="007D5336">
      <w:pPr>
        <w:ind w:left="-426"/>
        <w:jc w:val="both"/>
        <w:rPr>
          <w:sz w:val="26"/>
          <w:szCs w:val="26"/>
        </w:rPr>
      </w:pPr>
      <w:r w:rsidRPr="007D5336">
        <w:rPr>
          <w:sz w:val="26"/>
          <w:szCs w:val="26"/>
        </w:rPr>
        <w:t>3</w:t>
      </w:r>
      <w:r w:rsidR="0058201C" w:rsidRPr="007D5336">
        <w:rPr>
          <w:sz w:val="26"/>
          <w:szCs w:val="26"/>
        </w:rPr>
        <w:t>.2</w:t>
      </w:r>
      <w:r w:rsidRPr="007D5336">
        <w:rPr>
          <w:sz w:val="26"/>
          <w:szCs w:val="26"/>
        </w:rPr>
        <w:t xml:space="preserve">. </w:t>
      </w:r>
      <w:proofErr w:type="gramStart"/>
      <w:r w:rsidRPr="007D5336">
        <w:rPr>
          <w:sz w:val="26"/>
          <w:szCs w:val="26"/>
        </w:rPr>
        <w:t>В ходе аудиторской проверки достоверности бюджетной отчетности субъект внутреннего финансового аудита применяет основанный на оценке бюджетных рисков подход по определению проверяемых данных и используемых в отношении них методов аудита в целях подтверждения наличия (отсутствия) выраженных в денежном выражении искажений показателей бюджетной отчетности, которые приводят к искажению информации об активах и обязательствах и (или) финансовом результате, а также влияют на принятие</w:t>
      </w:r>
      <w:proofErr w:type="gramEnd"/>
      <w:r w:rsidRPr="007D5336">
        <w:rPr>
          <w:sz w:val="26"/>
          <w:szCs w:val="26"/>
        </w:rPr>
        <w:t xml:space="preserve"> пользователями бюджетной отчетности управленческих решений.</w:t>
      </w:r>
    </w:p>
    <w:p w:rsidR="00F367F1" w:rsidRPr="007D5336" w:rsidRDefault="00F367F1" w:rsidP="007D5336">
      <w:pPr>
        <w:ind w:left="-426"/>
        <w:jc w:val="both"/>
        <w:rPr>
          <w:sz w:val="26"/>
          <w:szCs w:val="26"/>
        </w:rPr>
      </w:pPr>
      <w:r w:rsidRPr="007D5336">
        <w:rPr>
          <w:sz w:val="26"/>
          <w:szCs w:val="26"/>
        </w:rPr>
        <w:t>3</w:t>
      </w:r>
      <w:r w:rsidR="0058201C" w:rsidRPr="007D5336">
        <w:rPr>
          <w:sz w:val="26"/>
          <w:szCs w:val="26"/>
        </w:rPr>
        <w:t>.3</w:t>
      </w:r>
      <w:r w:rsidRPr="007D5336">
        <w:rPr>
          <w:sz w:val="26"/>
          <w:szCs w:val="26"/>
        </w:rPr>
        <w:t>. Процесс определения проверяемых данных и используемых в отношении них методов аудита включает следующие этапы:</w:t>
      </w:r>
    </w:p>
    <w:p w:rsidR="00F367F1" w:rsidRPr="007D5336" w:rsidRDefault="00F367F1" w:rsidP="007D5336">
      <w:pPr>
        <w:ind w:left="-426"/>
        <w:jc w:val="both"/>
        <w:rPr>
          <w:sz w:val="26"/>
          <w:szCs w:val="26"/>
        </w:rPr>
      </w:pPr>
      <w:r w:rsidRPr="007D5336">
        <w:rPr>
          <w:sz w:val="26"/>
          <w:szCs w:val="26"/>
        </w:rPr>
        <w:t>1) осуществление оценки рисков искажения бюджетной отчетности;</w:t>
      </w:r>
    </w:p>
    <w:p w:rsidR="00F367F1" w:rsidRPr="007D5336" w:rsidRDefault="00F367F1" w:rsidP="007D5336">
      <w:pPr>
        <w:ind w:left="-426"/>
        <w:jc w:val="both"/>
        <w:rPr>
          <w:sz w:val="26"/>
          <w:szCs w:val="26"/>
        </w:rPr>
      </w:pPr>
      <w:r w:rsidRPr="007D5336">
        <w:rPr>
          <w:sz w:val="26"/>
          <w:szCs w:val="26"/>
        </w:rPr>
        <w:t>2) определение подлежащих проверке показателей бюджетной отчетности, применяемых к ним соответствующих методов аудита, а также объема выборки данных, используемых для подтверждения достоверности информации, содержащейся в бюджетной отчетности.</w:t>
      </w:r>
    </w:p>
    <w:p w:rsidR="00F367F1" w:rsidRPr="007D5336" w:rsidRDefault="00F367F1" w:rsidP="007D5336">
      <w:pPr>
        <w:ind w:left="-426"/>
        <w:jc w:val="both"/>
        <w:rPr>
          <w:sz w:val="26"/>
          <w:szCs w:val="26"/>
        </w:rPr>
      </w:pPr>
      <w:r w:rsidRPr="007D5336">
        <w:rPr>
          <w:sz w:val="26"/>
          <w:szCs w:val="26"/>
        </w:rPr>
        <w:t>3</w:t>
      </w:r>
      <w:r w:rsidR="0058201C" w:rsidRPr="007D5336">
        <w:rPr>
          <w:sz w:val="26"/>
          <w:szCs w:val="26"/>
        </w:rPr>
        <w:t>.4</w:t>
      </w:r>
      <w:r w:rsidRPr="007D5336">
        <w:rPr>
          <w:sz w:val="26"/>
          <w:szCs w:val="26"/>
        </w:rPr>
        <w:t>. Оценка риска искажения бюджетной отчетности осуществляется в отношении каждого показателя бюджетной отчетности по следующим критериям:</w:t>
      </w:r>
    </w:p>
    <w:p w:rsidR="00F367F1" w:rsidRPr="007D5336" w:rsidRDefault="00F367F1" w:rsidP="007D5336">
      <w:pPr>
        <w:ind w:left="-426"/>
        <w:jc w:val="both"/>
        <w:rPr>
          <w:sz w:val="26"/>
          <w:szCs w:val="26"/>
        </w:rPr>
      </w:pPr>
      <w:proofErr w:type="gramStart"/>
      <w:r w:rsidRPr="007D5336">
        <w:rPr>
          <w:sz w:val="26"/>
          <w:szCs w:val="26"/>
        </w:rPr>
        <w:t xml:space="preserve">- существенность ошибки - величина искажения информации об активах и обязательствах и (или) финансовом результате, а также степень влияния на принятие пользователями бюджетной отчетности управленческих решений в случае допущения ошибки (упущения, искажения информации по рассматриваемому показателю бюджетной отчетности или ее отражения с нарушением методологии и стандартов </w:t>
      </w:r>
      <w:r w:rsidRPr="007D5336">
        <w:rPr>
          <w:sz w:val="26"/>
          <w:szCs w:val="26"/>
        </w:rPr>
        <w:lastRenderedPageBreak/>
        <w:t>бюджетного учета и бюджетной отчетности, установленных Министерством финансов Российской Федерации);</w:t>
      </w:r>
      <w:proofErr w:type="gramEnd"/>
    </w:p>
    <w:p w:rsidR="00F367F1" w:rsidRPr="007D5336" w:rsidRDefault="00F367F1" w:rsidP="007D5336">
      <w:pPr>
        <w:ind w:left="-426"/>
        <w:jc w:val="both"/>
        <w:rPr>
          <w:sz w:val="26"/>
          <w:szCs w:val="26"/>
        </w:rPr>
      </w:pPr>
      <w:r w:rsidRPr="007D5336">
        <w:rPr>
          <w:sz w:val="26"/>
          <w:szCs w:val="26"/>
        </w:rPr>
        <w:t>- вероятность допущения ошибки - степень возможности не отражения информации по рассматриваемому показателю бюджетной отчетности или ее отражения с нарушением методологии и стандартов бюджетного учета и бюджетной отчетности, установленных Министерством финансов Российской Федерации.</w:t>
      </w:r>
    </w:p>
    <w:p w:rsidR="00F367F1" w:rsidRPr="007D5336" w:rsidRDefault="00F367F1" w:rsidP="007D5336">
      <w:pPr>
        <w:ind w:left="-426"/>
        <w:jc w:val="both"/>
        <w:rPr>
          <w:sz w:val="26"/>
          <w:szCs w:val="26"/>
        </w:rPr>
      </w:pPr>
      <w:r w:rsidRPr="007D5336">
        <w:rPr>
          <w:sz w:val="26"/>
          <w:szCs w:val="26"/>
        </w:rPr>
        <w:t>3</w:t>
      </w:r>
      <w:r w:rsidR="0058201C" w:rsidRPr="007D5336">
        <w:rPr>
          <w:sz w:val="26"/>
          <w:szCs w:val="26"/>
        </w:rPr>
        <w:t>.5</w:t>
      </w:r>
      <w:r w:rsidRPr="007D5336">
        <w:rPr>
          <w:sz w:val="26"/>
          <w:szCs w:val="26"/>
        </w:rPr>
        <w:t xml:space="preserve">. Оценка значения критерия "вероятность допущения ошибки" осуществляется с учетом результатов анализа имеющихся причин и условий (обстоятельств) реализации риска искажения бюджетной отчетности, в том числе анализа состояния </w:t>
      </w:r>
      <w:proofErr w:type="gramStart"/>
      <w:r w:rsidRPr="007D5336">
        <w:rPr>
          <w:sz w:val="26"/>
          <w:szCs w:val="26"/>
        </w:rPr>
        <w:t>контроля за</w:t>
      </w:r>
      <w:proofErr w:type="gramEnd"/>
      <w:r w:rsidRPr="007D5336">
        <w:rPr>
          <w:sz w:val="26"/>
          <w:szCs w:val="26"/>
        </w:rPr>
        <w:t xml:space="preserve"> ведением бюджетного учета и составлением бюджетной отчетности.</w:t>
      </w:r>
    </w:p>
    <w:p w:rsidR="00F367F1" w:rsidRPr="007D5336" w:rsidRDefault="00F367F1" w:rsidP="007D5336">
      <w:pPr>
        <w:ind w:left="-426"/>
        <w:jc w:val="both"/>
        <w:rPr>
          <w:sz w:val="26"/>
          <w:szCs w:val="26"/>
        </w:rPr>
      </w:pPr>
      <w:r w:rsidRPr="007D5336">
        <w:rPr>
          <w:sz w:val="26"/>
          <w:szCs w:val="26"/>
        </w:rPr>
        <w:t>3</w:t>
      </w:r>
      <w:r w:rsidR="0058201C" w:rsidRPr="007D5336">
        <w:rPr>
          <w:sz w:val="26"/>
          <w:szCs w:val="26"/>
        </w:rPr>
        <w:t>.6</w:t>
      </w:r>
      <w:r w:rsidRPr="007D5336">
        <w:rPr>
          <w:sz w:val="26"/>
          <w:szCs w:val="26"/>
        </w:rPr>
        <w:t>. Значение каждого из указанных критериев оценивается как низкое, среднее или высокое.</w:t>
      </w:r>
    </w:p>
    <w:p w:rsidR="00F367F1" w:rsidRPr="007D5336" w:rsidRDefault="00F367F1" w:rsidP="007D5336">
      <w:pPr>
        <w:ind w:left="-426"/>
        <w:jc w:val="both"/>
        <w:rPr>
          <w:sz w:val="26"/>
          <w:szCs w:val="26"/>
        </w:rPr>
      </w:pPr>
      <w:r w:rsidRPr="007D5336">
        <w:rPr>
          <w:sz w:val="26"/>
          <w:szCs w:val="26"/>
        </w:rPr>
        <w:t>Риск искажения бюджетной отчетности является высоким (риск существенного искажения бюджетной отчетности), если значение одного из критериев риска искажения бюджетной отчетности оценивается как высокое.</w:t>
      </w:r>
    </w:p>
    <w:p w:rsidR="00F367F1" w:rsidRPr="007D5336" w:rsidRDefault="00F367F1" w:rsidP="007D5336">
      <w:pPr>
        <w:ind w:left="-426"/>
        <w:jc w:val="both"/>
        <w:rPr>
          <w:sz w:val="26"/>
          <w:szCs w:val="26"/>
        </w:rPr>
      </w:pPr>
      <w:r w:rsidRPr="007D5336">
        <w:rPr>
          <w:sz w:val="26"/>
          <w:szCs w:val="26"/>
        </w:rPr>
        <w:t>Риск искажения бюджетной отчетности является низким (риск несущественного искажения бюджетной отчетности), если значение каждого из критериев риска искажения бюджетной отчетности оценивается как низкое.</w:t>
      </w:r>
    </w:p>
    <w:p w:rsidR="00F367F1" w:rsidRPr="007D5336" w:rsidRDefault="00F367F1" w:rsidP="007D5336">
      <w:pPr>
        <w:ind w:left="-426"/>
        <w:jc w:val="both"/>
        <w:rPr>
          <w:sz w:val="26"/>
          <w:szCs w:val="26"/>
        </w:rPr>
      </w:pPr>
      <w:r w:rsidRPr="007D5336">
        <w:rPr>
          <w:sz w:val="26"/>
          <w:szCs w:val="26"/>
        </w:rPr>
        <w:t xml:space="preserve">Риск искажения бюджетной отчетности является средним в случаях остальных </w:t>
      </w:r>
      <w:proofErr w:type="gramStart"/>
      <w:r w:rsidRPr="007D5336">
        <w:rPr>
          <w:sz w:val="26"/>
          <w:szCs w:val="26"/>
        </w:rPr>
        <w:t>сочетаний значений критериев риска искажения бюджетной отчетности</w:t>
      </w:r>
      <w:proofErr w:type="gramEnd"/>
      <w:r w:rsidRPr="007D5336">
        <w:rPr>
          <w:sz w:val="26"/>
          <w:szCs w:val="26"/>
        </w:rPr>
        <w:t>.</w:t>
      </w:r>
    </w:p>
    <w:p w:rsidR="00F367F1" w:rsidRPr="007D5336" w:rsidRDefault="00F367F1" w:rsidP="007D5336">
      <w:pPr>
        <w:ind w:left="-426"/>
        <w:jc w:val="both"/>
        <w:rPr>
          <w:sz w:val="26"/>
          <w:szCs w:val="26"/>
        </w:rPr>
      </w:pPr>
      <w:r w:rsidRPr="007D5336">
        <w:rPr>
          <w:sz w:val="26"/>
          <w:szCs w:val="26"/>
        </w:rPr>
        <w:t>3</w:t>
      </w:r>
      <w:r w:rsidR="0058201C" w:rsidRPr="007D5336">
        <w:rPr>
          <w:sz w:val="26"/>
          <w:szCs w:val="26"/>
        </w:rPr>
        <w:t>.7</w:t>
      </w:r>
      <w:r w:rsidRPr="007D5336">
        <w:rPr>
          <w:sz w:val="26"/>
          <w:szCs w:val="26"/>
        </w:rPr>
        <w:t>. К показателям бюджетной отчетности с рисками существенного искажения бюджетной отчетности применяется комбинация из двух и более таких методов аудита, как инспектирование, пересчет, подтверждение и запрос.</w:t>
      </w:r>
    </w:p>
    <w:p w:rsidR="00F367F1" w:rsidRPr="007D5336" w:rsidRDefault="00F367F1" w:rsidP="007D5336">
      <w:pPr>
        <w:ind w:left="-426"/>
        <w:jc w:val="both"/>
        <w:rPr>
          <w:sz w:val="26"/>
          <w:szCs w:val="26"/>
        </w:rPr>
      </w:pPr>
      <w:r w:rsidRPr="007D5336">
        <w:rPr>
          <w:sz w:val="26"/>
          <w:szCs w:val="26"/>
        </w:rPr>
        <w:t>К показателям бюджетной отчетности со средними рисками искажения бюджетной отчетности применяются методы аудита по решению субъекта внутреннего финансового аудита.</w:t>
      </w:r>
    </w:p>
    <w:p w:rsidR="00F367F1" w:rsidRPr="007D5336" w:rsidRDefault="00F367F1" w:rsidP="007D5336">
      <w:pPr>
        <w:ind w:left="-426"/>
        <w:jc w:val="both"/>
        <w:rPr>
          <w:sz w:val="26"/>
          <w:szCs w:val="26"/>
        </w:rPr>
      </w:pPr>
      <w:r w:rsidRPr="007D5336">
        <w:rPr>
          <w:sz w:val="26"/>
          <w:szCs w:val="26"/>
        </w:rPr>
        <w:t>К показателям бюджетной отчетности с рисками несущественного искажения бюджетной отчетности в качестве методов аудита применяются аналитические процедуры и (или) наблюдение либо аудит таких показателей отчетности не проводится.</w:t>
      </w:r>
    </w:p>
    <w:p w:rsidR="00F367F1" w:rsidRPr="007D5336" w:rsidRDefault="00F367F1" w:rsidP="007D5336">
      <w:pPr>
        <w:ind w:left="-426"/>
        <w:jc w:val="both"/>
        <w:rPr>
          <w:sz w:val="26"/>
          <w:szCs w:val="26"/>
        </w:rPr>
      </w:pPr>
      <w:r w:rsidRPr="007D5336">
        <w:rPr>
          <w:sz w:val="26"/>
          <w:szCs w:val="26"/>
        </w:rPr>
        <w:t>3</w:t>
      </w:r>
      <w:r w:rsidR="0058201C" w:rsidRPr="007D5336">
        <w:rPr>
          <w:sz w:val="26"/>
          <w:szCs w:val="26"/>
        </w:rPr>
        <w:t>.8</w:t>
      </w:r>
      <w:r w:rsidRPr="007D5336">
        <w:rPr>
          <w:sz w:val="26"/>
          <w:szCs w:val="26"/>
        </w:rPr>
        <w:t>. По проверяемому показателю бюджетной отчетности объем выборки данных, используемых для подтверждения достоверности информации, содержащейся в бюджетной отчетности, определяется в зависимости от значения риска искажения бюджетной отчетности.</w:t>
      </w:r>
    </w:p>
    <w:p w:rsidR="00F367F1" w:rsidRPr="007D5336" w:rsidRDefault="00F367F1" w:rsidP="007D5336">
      <w:pPr>
        <w:ind w:left="-426"/>
        <w:jc w:val="both"/>
        <w:rPr>
          <w:sz w:val="26"/>
          <w:szCs w:val="26"/>
        </w:rPr>
      </w:pPr>
      <w:r w:rsidRPr="007D5336">
        <w:rPr>
          <w:sz w:val="26"/>
          <w:szCs w:val="26"/>
        </w:rPr>
        <w:t>3</w:t>
      </w:r>
      <w:r w:rsidR="0058201C" w:rsidRPr="007D5336">
        <w:rPr>
          <w:sz w:val="26"/>
          <w:szCs w:val="26"/>
        </w:rPr>
        <w:t>.9</w:t>
      </w:r>
      <w:r w:rsidRPr="007D5336">
        <w:rPr>
          <w:sz w:val="26"/>
          <w:szCs w:val="26"/>
        </w:rPr>
        <w:t>. В ходе аудиторской проверки должны быть получены достаточные надлежащие надежные доказательства. К доказательствам относятся достаточные фактические данные и достоверная информация, основанные на рабочей документации и подтверждающие наличие выявленных нарушений и недостатков в осуществлении внутренних бюджетных процедур объектами аудита, а также являющиеся основанием для выводов и предложений по результатам аудиторской проверки.</w:t>
      </w:r>
    </w:p>
    <w:p w:rsidR="00F367F1" w:rsidRPr="007D5336" w:rsidRDefault="00153425" w:rsidP="007D5336">
      <w:pPr>
        <w:ind w:left="-426"/>
        <w:jc w:val="both"/>
        <w:rPr>
          <w:sz w:val="26"/>
          <w:szCs w:val="26"/>
        </w:rPr>
      </w:pPr>
      <w:r w:rsidRPr="007D5336">
        <w:rPr>
          <w:sz w:val="26"/>
          <w:szCs w:val="26"/>
        </w:rPr>
        <w:t>3.10</w:t>
      </w:r>
      <w:r w:rsidR="00F367F1" w:rsidRPr="007D5336">
        <w:rPr>
          <w:sz w:val="26"/>
          <w:szCs w:val="26"/>
        </w:rPr>
        <w:t>. При проведен</w:t>
      </w:r>
      <w:proofErr w:type="gramStart"/>
      <w:r w:rsidR="00F367F1" w:rsidRPr="007D5336">
        <w:rPr>
          <w:sz w:val="26"/>
          <w:szCs w:val="26"/>
        </w:rPr>
        <w:t>ии ау</w:t>
      </w:r>
      <w:proofErr w:type="gramEnd"/>
      <w:r w:rsidR="00F367F1" w:rsidRPr="007D5336">
        <w:rPr>
          <w:sz w:val="26"/>
          <w:szCs w:val="26"/>
        </w:rPr>
        <w:t>диторской проверки формируется рабочая документация, содержащая:</w:t>
      </w:r>
    </w:p>
    <w:p w:rsidR="00F367F1" w:rsidRPr="007D5336" w:rsidRDefault="00F367F1" w:rsidP="007D5336">
      <w:pPr>
        <w:ind w:left="-426"/>
        <w:jc w:val="both"/>
        <w:rPr>
          <w:sz w:val="26"/>
          <w:szCs w:val="26"/>
        </w:rPr>
      </w:pPr>
      <w:r w:rsidRPr="007D5336">
        <w:rPr>
          <w:sz w:val="26"/>
          <w:szCs w:val="26"/>
        </w:rPr>
        <w:t>1) документы, отражающие подготовку аудиторской проверки, включая ее программу;</w:t>
      </w:r>
    </w:p>
    <w:p w:rsidR="00F367F1" w:rsidRPr="007D5336" w:rsidRDefault="00F367F1" w:rsidP="007D5336">
      <w:pPr>
        <w:ind w:left="-426"/>
        <w:jc w:val="both"/>
        <w:rPr>
          <w:sz w:val="26"/>
          <w:szCs w:val="26"/>
        </w:rPr>
      </w:pPr>
      <w:r w:rsidRPr="007D5336">
        <w:rPr>
          <w:sz w:val="26"/>
          <w:szCs w:val="26"/>
        </w:rPr>
        <w:t>2) сведения о характере, сроках, об объеме аудиторской проверки и о результатах ее выполнения;</w:t>
      </w:r>
    </w:p>
    <w:p w:rsidR="00F367F1" w:rsidRPr="007D5336" w:rsidRDefault="00F367F1" w:rsidP="007D5336">
      <w:pPr>
        <w:ind w:left="-426"/>
        <w:jc w:val="both"/>
        <w:rPr>
          <w:sz w:val="26"/>
          <w:szCs w:val="26"/>
        </w:rPr>
      </w:pPr>
      <w:r w:rsidRPr="007D5336">
        <w:rPr>
          <w:sz w:val="26"/>
          <w:szCs w:val="26"/>
        </w:rPr>
        <w:t>3) сведения о выполнении внутреннего финансового контроля в отношении операций, связанных с темой аудиторской проверки;</w:t>
      </w:r>
    </w:p>
    <w:p w:rsidR="00F367F1" w:rsidRPr="007D5336" w:rsidRDefault="00F367F1" w:rsidP="007D5336">
      <w:pPr>
        <w:ind w:left="-426"/>
        <w:jc w:val="both"/>
        <w:rPr>
          <w:sz w:val="26"/>
          <w:szCs w:val="26"/>
        </w:rPr>
      </w:pPr>
      <w:r w:rsidRPr="007D5336">
        <w:rPr>
          <w:sz w:val="26"/>
          <w:szCs w:val="26"/>
        </w:rPr>
        <w:lastRenderedPageBreak/>
        <w:t>4) перечень договоров, соглашений, протоколов, первичной учетной документации, документов бюджетного учета и бюджетной отчетности, подлежащих изучению в ходе аудиторской проверки;</w:t>
      </w:r>
    </w:p>
    <w:p w:rsidR="00F367F1" w:rsidRPr="007D5336" w:rsidRDefault="00F367F1" w:rsidP="007D5336">
      <w:pPr>
        <w:ind w:left="-426"/>
        <w:jc w:val="both"/>
        <w:rPr>
          <w:sz w:val="26"/>
          <w:szCs w:val="26"/>
        </w:rPr>
      </w:pPr>
      <w:r w:rsidRPr="007D5336">
        <w:rPr>
          <w:sz w:val="26"/>
          <w:szCs w:val="26"/>
        </w:rPr>
        <w:t>5) письменные заявления и объяснения, полученные от должностных лиц и иных работников объектов аудита;</w:t>
      </w:r>
    </w:p>
    <w:p w:rsidR="00F367F1" w:rsidRPr="007D5336" w:rsidRDefault="00F367F1" w:rsidP="007D5336">
      <w:pPr>
        <w:ind w:left="-426"/>
        <w:jc w:val="both"/>
        <w:rPr>
          <w:sz w:val="26"/>
          <w:szCs w:val="26"/>
        </w:rPr>
      </w:pPr>
      <w:r w:rsidRPr="007D5336">
        <w:rPr>
          <w:sz w:val="26"/>
          <w:szCs w:val="26"/>
        </w:rPr>
        <w:t>6) копии обращений, направленных органам государственного финансового контроля, экспертам и (или) третьим лицам в ходе аудиторской проверки, и полученные от них сведения;</w:t>
      </w:r>
    </w:p>
    <w:p w:rsidR="00F367F1" w:rsidRPr="007D5336" w:rsidRDefault="00F367F1" w:rsidP="007D5336">
      <w:pPr>
        <w:ind w:left="-426"/>
        <w:jc w:val="both"/>
        <w:rPr>
          <w:sz w:val="26"/>
          <w:szCs w:val="26"/>
        </w:rPr>
      </w:pPr>
      <w:r w:rsidRPr="007D5336">
        <w:rPr>
          <w:sz w:val="26"/>
          <w:szCs w:val="26"/>
        </w:rPr>
        <w:t>7) копии финансово-хозяйственных документов объекта аудита, подтверждающих выявленные нарушения.</w:t>
      </w:r>
    </w:p>
    <w:p w:rsidR="00F367F1" w:rsidRPr="007D5336" w:rsidRDefault="00153425" w:rsidP="007D5336">
      <w:pPr>
        <w:ind w:left="-426"/>
        <w:jc w:val="both"/>
        <w:rPr>
          <w:sz w:val="26"/>
          <w:szCs w:val="26"/>
        </w:rPr>
      </w:pPr>
      <w:r w:rsidRPr="007D5336">
        <w:rPr>
          <w:sz w:val="26"/>
          <w:szCs w:val="26"/>
        </w:rPr>
        <w:t>3.11</w:t>
      </w:r>
      <w:r w:rsidR="00F367F1" w:rsidRPr="007D5336">
        <w:rPr>
          <w:sz w:val="26"/>
          <w:szCs w:val="26"/>
        </w:rPr>
        <w:t>. Предельные сроки проведения аудиторских проверок определяются исходя из количества проверяемых бюджетных процедур и вида аудиторской проверки, специфики деятельности объекта аудита, но не должны превышать 40 календарных дней.</w:t>
      </w:r>
    </w:p>
    <w:p w:rsidR="00F367F1" w:rsidRPr="007D5336" w:rsidRDefault="00153425" w:rsidP="007D5336">
      <w:pPr>
        <w:ind w:left="-426"/>
        <w:jc w:val="both"/>
        <w:rPr>
          <w:sz w:val="26"/>
          <w:szCs w:val="26"/>
        </w:rPr>
      </w:pPr>
      <w:r w:rsidRPr="007D5336">
        <w:rPr>
          <w:sz w:val="26"/>
          <w:szCs w:val="26"/>
        </w:rPr>
        <w:t>3.12</w:t>
      </w:r>
      <w:r w:rsidR="00F367F1" w:rsidRPr="007D5336">
        <w:rPr>
          <w:sz w:val="26"/>
          <w:szCs w:val="26"/>
        </w:rPr>
        <w:t xml:space="preserve">. Датой начала аудиторской проверки считается дата предъявления руководителем аудиторской группы (проверяющим) </w:t>
      </w:r>
      <w:r w:rsidRPr="007D5336">
        <w:rPr>
          <w:sz w:val="26"/>
          <w:szCs w:val="26"/>
        </w:rPr>
        <w:t>распоряжения Главы администрации поселения</w:t>
      </w:r>
      <w:r w:rsidR="00F367F1" w:rsidRPr="007D5336">
        <w:rPr>
          <w:sz w:val="26"/>
          <w:szCs w:val="26"/>
        </w:rPr>
        <w:t xml:space="preserve"> о проведен</w:t>
      </w:r>
      <w:proofErr w:type="gramStart"/>
      <w:r w:rsidR="00F367F1" w:rsidRPr="007D5336">
        <w:rPr>
          <w:sz w:val="26"/>
          <w:szCs w:val="26"/>
        </w:rPr>
        <w:t>ии ау</w:t>
      </w:r>
      <w:proofErr w:type="gramEnd"/>
      <w:r w:rsidR="00F367F1" w:rsidRPr="007D5336">
        <w:rPr>
          <w:sz w:val="26"/>
          <w:szCs w:val="26"/>
        </w:rPr>
        <w:t>диторской проверки руководителю объекта аудита.</w:t>
      </w:r>
    </w:p>
    <w:p w:rsidR="00F367F1" w:rsidRPr="007D5336" w:rsidRDefault="00F367F1" w:rsidP="007D5336">
      <w:pPr>
        <w:ind w:left="-426"/>
        <w:jc w:val="both"/>
        <w:rPr>
          <w:sz w:val="26"/>
          <w:szCs w:val="26"/>
        </w:rPr>
      </w:pPr>
      <w:r w:rsidRPr="007D5336">
        <w:rPr>
          <w:sz w:val="26"/>
          <w:szCs w:val="26"/>
        </w:rPr>
        <w:t>Датой окончания аудиторской проверки считается день подписания акта аудиторской проверки.</w:t>
      </w:r>
    </w:p>
    <w:p w:rsidR="00F367F1" w:rsidRPr="007D5336" w:rsidRDefault="00153425" w:rsidP="007D5336">
      <w:pPr>
        <w:ind w:left="-426"/>
        <w:jc w:val="both"/>
        <w:rPr>
          <w:sz w:val="26"/>
          <w:szCs w:val="26"/>
        </w:rPr>
      </w:pPr>
      <w:r w:rsidRPr="007D5336">
        <w:rPr>
          <w:sz w:val="26"/>
          <w:szCs w:val="26"/>
        </w:rPr>
        <w:t>3.13</w:t>
      </w:r>
      <w:r w:rsidR="00F367F1" w:rsidRPr="007D5336">
        <w:rPr>
          <w:sz w:val="26"/>
          <w:szCs w:val="26"/>
        </w:rPr>
        <w:t xml:space="preserve">. В случае возникновения обстоятельств, требующих приостановления (при наличии обстоятельств, при которых невозможно дальнейшее проведение аудиторской проверки) или продления аудиторской проверки, субъект внутреннего финансового аудита направляет </w:t>
      </w:r>
      <w:r w:rsidRPr="007D5336">
        <w:rPr>
          <w:sz w:val="26"/>
          <w:szCs w:val="26"/>
        </w:rPr>
        <w:t xml:space="preserve">Главе администрации </w:t>
      </w:r>
      <w:proofErr w:type="spellStart"/>
      <w:r w:rsidRPr="007D5336">
        <w:rPr>
          <w:sz w:val="26"/>
          <w:szCs w:val="26"/>
        </w:rPr>
        <w:t>Горноключевского</w:t>
      </w:r>
      <w:proofErr w:type="spellEnd"/>
      <w:r w:rsidRPr="007D5336">
        <w:rPr>
          <w:sz w:val="26"/>
          <w:szCs w:val="26"/>
        </w:rPr>
        <w:t xml:space="preserve"> городского поселения</w:t>
      </w:r>
      <w:r w:rsidR="00F367F1" w:rsidRPr="007D5336">
        <w:rPr>
          <w:sz w:val="26"/>
          <w:szCs w:val="26"/>
        </w:rPr>
        <w:t xml:space="preserve"> служебную записку с изложением обстоятельств и срока предлагаемого приостановления (продления) аудиторской проверки.</w:t>
      </w:r>
    </w:p>
    <w:p w:rsidR="00F367F1" w:rsidRPr="007D5336" w:rsidRDefault="00F367F1" w:rsidP="007D5336">
      <w:pPr>
        <w:ind w:left="-426"/>
        <w:jc w:val="both"/>
        <w:rPr>
          <w:sz w:val="26"/>
          <w:szCs w:val="26"/>
        </w:rPr>
      </w:pPr>
      <w:r w:rsidRPr="007D5336">
        <w:rPr>
          <w:sz w:val="26"/>
          <w:szCs w:val="26"/>
        </w:rPr>
        <w:t>Основаниями приостановления аудиторской проверки являются:</w:t>
      </w:r>
    </w:p>
    <w:p w:rsidR="00F367F1" w:rsidRPr="007D5336" w:rsidRDefault="00F367F1" w:rsidP="007D5336">
      <w:pPr>
        <w:ind w:left="-426"/>
        <w:jc w:val="both"/>
        <w:rPr>
          <w:sz w:val="26"/>
          <w:szCs w:val="26"/>
        </w:rPr>
      </w:pPr>
      <w:r w:rsidRPr="007D5336">
        <w:rPr>
          <w:sz w:val="26"/>
          <w:szCs w:val="26"/>
        </w:rPr>
        <w:t>1) отсутствие или неудовлетворительное состояние бюджетного (бухгалтерского) учета у объекта аудита (приостановление аудиторской проверки осуществляется на период восстановления объектом аудита документов, необходимых для проведения аудиторской проверки, а также приведения объектом аудита в надлежащее состояние документов учета и отчетности);</w:t>
      </w:r>
    </w:p>
    <w:p w:rsidR="00F367F1" w:rsidRPr="007D5336" w:rsidRDefault="00F367F1" w:rsidP="007D5336">
      <w:pPr>
        <w:ind w:left="-426"/>
        <w:jc w:val="both"/>
        <w:rPr>
          <w:sz w:val="26"/>
          <w:szCs w:val="26"/>
        </w:rPr>
      </w:pPr>
      <w:r w:rsidRPr="007D5336">
        <w:rPr>
          <w:sz w:val="26"/>
          <w:szCs w:val="26"/>
        </w:rPr>
        <w:t>2) непредставление объектом аудита документов, материалов и информации, необходимых для проведения аудиторской проверки, а также представление неполного комплекта таких документов, материалов и информации, воспрепятствование проведению аудиторской проверки и (или) уклонение от проведения аудиторской проверки (приостановление аудиторской проверки осуществляется на период устранения перечисленных обстоятельств).</w:t>
      </w:r>
    </w:p>
    <w:p w:rsidR="00F367F1" w:rsidRPr="007D5336" w:rsidRDefault="00F367F1" w:rsidP="007D5336">
      <w:pPr>
        <w:ind w:left="-426"/>
        <w:jc w:val="both"/>
        <w:rPr>
          <w:sz w:val="26"/>
          <w:szCs w:val="26"/>
        </w:rPr>
      </w:pPr>
      <w:r w:rsidRPr="007D5336">
        <w:rPr>
          <w:sz w:val="26"/>
          <w:szCs w:val="26"/>
        </w:rPr>
        <w:t>На время приостановления аудиторской проверки течение ее срока также приостанавливается.</w:t>
      </w:r>
    </w:p>
    <w:p w:rsidR="00F367F1" w:rsidRPr="007D5336" w:rsidRDefault="00F367F1" w:rsidP="007D5336">
      <w:pPr>
        <w:ind w:left="-426"/>
        <w:jc w:val="both"/>
        <w:rPr>
          <w:sz w:val="26"/>
          <w:szCs w:val="26"/>
        </w:rPr>
      </w:pPr>
      <w:r w:rsidRPr="007D5336">
        <w:rPr>
          <w:sz w:val="26"/>
          <w:szCs w:val="26"/>
        </w:rPr>
        <w:t>Основаниями для продления срока проведения аудиторской проверки являются:</w:t>
      </w:r>
    </w:p>
    <w:p w:rsidR="00F367F1" w:rsidRPr="007D5336" w:rsidRDefault="00F367F1" w:rsidP="007D5336">
      <w:pPr>
        <w:ind w:left="-426"/>
        <w:jc w:val="both"/>
        <w:rPr>
          <w:sz w:val="26"/>
          <w:szCs w:val="26"/>
        </w:rPr>
      </w:pPr>
      <w:r w:rsidRPr="007D5336">
        <w:rPr>
          <w:sz w:val="26"/>
          <w:szCs w:val="26"/>
        </w:rPr>
        <w:t>1) проведение аудиторской проверки объекта аудита, имеющего большое количество проверяемых и анализируемых документов;</w:t>
      </w:r>
    </w:p>
    <w:p w:rsidR="00F367F1" w:rsidRPr="007D5336" w:rsidRDefault="00F367F1" w:rsidP="007D5336">
      <w:pPr>
        <w:ind w:left="-426"/>
        <w:jc w:val="both"/>
        <w:rPr>
          <w:sz w:val="26"/>
          <w:szCs w:val="26"/>
        </w:rPr>
      </w:pPr>
      <w:r w:rsidRPr="007D5336">
        <w:rPr>
          <w:sz w:val="26"/>
          <w:szCs w:val="26"/>
        </w:rPr>
        <w:t xml:space="preserve">2) получение в ходе проведения аудиторской проверки от правоохранительных, контролирующих органов либо из иных источников информации, свидетельствующей о наличии в деятельности </w:t>
      </w:r>
      <w:proofErr w:type="gramStart"/>
      <w:r w:rsidRPr="007D5336">
        <w:rPr>
          <w:sz w:val="26"/>
          <w:szCs w:val="26"/>
        </w:rPr>
        <w:t>объекта аудита нарушений законодательства Российской Федерации</w:t>
      </w:r>
      <w:proofErr w:type="gramEnd"/>
      <w:r w:rsidRPr="007D5336">
        <w:rPr>
          <w:sz w:val="26"/>
          <w:szCs w:val="26"/>
        </w:rPr>
        <w:t xml:space="preserve"> и требующей дополнительного изучения;</w:t>
      </w:r>
    </w:p>
    <w:p w:rsidR="00F367F1" w:rsidRPr="007D5336" w:rsidRDefault="00F367F1" w:rsidP="007D5336">
      <w:pPr>
        <w:ind w:left="-426"/>
        <w:jc w:val="both"/>
        <w:rPr>
          <w:sz w:val="26"/>
          <w:szCs w:val="26"/>
        </w:rPr>
      </w:pPr>
      <w:r w:rsidRPr="007D5336">
        <w:rPr>
          <w:sz w:val="26"/>
          <w:szCs w:val="26"/>
        </w:rPr>
        <w:t>3) наличие обстоятельств непреодолимой силы.</w:t>
      </w:r>
    </w:p>
    <w:p w:rsidR="00F367F1" w:rsidRPr="007D5336" w:rsidRDefault="00F367F1" w:rsidP="007D5336">
      <w:pPr>
        <w:ind w:left="-426"/>
        <w:jc w:val="both"/>
        <w:rPr>
          <w:sz w:val="26"/>
          <w:szCs w:val="26"/>
        </w:rPr>
      </w:pPr>
      <w:r w:rsidRPr="007D5336">
        <w:rPr>
          <w:sz w:val="26"/>
          <w:szCs w:val="26"/>
        </w:rPr>
        <w:lastRenderedPageBreak/>
        <w:t>Срок приостановления (продления) аудиторской проверки определяется в каждом конкретном случае исходя из целей, которые должны быть достигнуты в период приостановления (продления) аудиторской проверки, но не может превышать 60 календарных дней.</w:t>
      </w:r>
    </w:p>
    <w:p w:rsidR="00F367F1" w:rsidRPr="007D5336" w:rsidRDefault="00153425" w:rsidP="007D5336">
      <w:pPr>
        <w:ind w:left="-426"/>
        <w:jc w:val="both"/>
        <w:rPr>
          <w:sz w:val="26"/>
          <w:szCs w:val="26"/>
        </w:rPr>
      </w:pPr>
      <w:r w:rsidRPr="007D5336">
        <w:rPr>
          <w:sz w:val="26"/>
          <w:szCs w:val="26"/>
        </w:rPr>
        <w:t>3.14</w:t>
      </w:r>
      <w:r w:rsidR="00F367F1" w:rsidRPr="007D5336">
        <w:rPr>
          <w:sz w:val="26"/>
          <w:szCs w:val="26"/>
        </w:rPr>
        <w:t xml:space="preserve">. Решение о приостановлении (продлении) аудиторской проверки оформляется </w:t>
      </w:r>
      <w:r w:rsidRPr="007D5336">
        <w:rPr>
          <w:sz w:val="26"/>
          <w:szCs w:val="26"/>
        </w:rPr>
        <w:t xml:space="preserve">решением главы администрации </w:t>
      </w:r>
      <w:proofErr w:type="spellStart"/>
      <w:r w:rsidRPr="007D5336">
        <w:rPr>
          <w:sz w:val="26"/>
          <w:szCs w:val="26"/>
        </w:rPr>
        <w:t>Горноключевского</w:t>
      </w:r>
      <w:proofErr w:type="spellEnd"/>
      <w:r w:rsidRPr="007D5336">
        <w:rPr>
          <w:sz w:val="26"/>
          <w:szCs w:val="26"/>
        </w:rPr>
        <w:t xml:space="preserve"> городского поселения</w:t>
      </w:r>
      <w:r w:rsidR="00F367F1" w:rsidRPr="007D5336">
        <w:rPr>
          <w:sz w:val="26"/>
          <w:szCs w:val="26"/>
        </w:rPr>
        <w:t xml:space="preserve"> и доводится до сведения субъекта внутреннего финансового аудита и руководителя объекта аудита.</w:t>
      </w:r>
    </w:p>
    <w:p w:rsidR="00F367F1" w:rsidRPr="007D5336" w:rsidRDefault="00153425" w:rsidP="007D5336">
      <w:pPr>
        <w:ind w:left="-426"/>
        <w:jc w:val="both"/>
        <w:rPr>
          <w:sz w:val="26"/>
          <w:szCs w:val="26"/>
        </w:rPr>
      </w:pPr>
      <w:r w:rsidRPr="007D5336">
        <w:rPr>
          <w:sz w:val="26"/>
          <w:szCs w:val="26"/>
        </w:rPr>
        <w:t>3.15</w:t>
      </w:r>
      <w:r w:rsidR="00F367F1" w:rsidRPr="007D5336">
        <w:rPr>
          <w:sz w:val="26"/>
          <w:szCs w:val="26"/>
        </w:rPr>
        <w:t xml:space="preserve">. После устранения причин приостановления аудиторской проверки аудиторская группа возобновляет проведение аудиторской проверки в сроки, устанавливаемые </w:t>
      </w:r>
      <w:r w:rsidRPr="007D5336">
        <w:rPr>
          <w:sz w:val="26"/>
          <w:szCs w:val="26"/>
        </w:rPr>
        <w:t>распоряжением</w:t>
      </w:r>
      <w:r w:rsidR="00F367F1" w:rsidRPr="007D5336">
        <w:rPr>
          <w:sz w:val="26"/>
          <w:szCs w:val="26"/>
        </w:rPr>
        <w:t>.</w:t>
      </w:r>
    </w:p>
    <w:p w:rsidR="00F367F1" w:rsidRPr="007D5336" w:rsidRDefault="00F367F1" w:rsidP="007D5336">
      <w:pPr>
        <w:ind w:left="-426"/>
        <w:jc w:val="both"/>
        <w:rPr>
          <w:sz w:val="26"/>
          <w:szCs w:val="26"/>
        </w:rPr>
      </w:pPr>
      <w:r w:rsidRPr="007D5336">
        <w:rPr>
          <w:sz w:val="26"/>
          <w:szCs w:val="26"/>
        </w:rPr>
        <w:t xml:space="preserve">В случае </w:t>
      </w:r>
      <w:proofErr w:type="spellStart"/>
      <w:r w:rsidRPr="007D5336">
        <w:rPr>
          <w:sz w:val="26"/>
          <w:szCs w:val="26"/>
        </w:rPr>
        <w:t>неустранения</w:t>
      </w:r>
      <w:proofErr w:type="spellEnd"/>
      <w:r w:rsidRPr="007D5336">
        <w:rPr>
          <w:sz w:val="26"/>
          <w:szCs w:val="26"/>
        </w:rPr>
        <w:t xml:space="preserve"> причин приостановления аудиторской проверки, данная аудиторская проверка подлежит завершению на основании решения руководителя аудиторской группы (проверяющего) с оформлением всей необходимой рабочей документации по аудиторской проверке.</w:t>
      </w:r>
    </w:p>
    <w:p w:rsidR="00F367F1" w:rsidRPr="007D5336" w:rsidRDefault="00153425" w:rsidP="007D5336">
      <w:pPr>
        <w:ind w:left="-426"/>
        <w:jc w:val="both"/>
        <w:rPr>
          <w:sz w:val="26"/>
          <w:szCs w:val="26"/>
        </w:rPr>
      </w:pPr>
      <w:r w:rsidRPr="007D5336">
        <w:rPr>
          <w:sz w:val="26"/>
          <w:szCs w:val="26"/>
        </w:rPr>
        <w:t>3.16</w:t>
      </w:r>
      <w:r w:rsidR="00F367F1" w:rsidRPr="007D5336">
        <w:rPr>
          <w:sz w:val="26"/>
          <w:szCs w:val="26"/>
        </w:rPr>
        <w:t>. Результаты аудиторской проверки оформляются актом аудиторской проверки. Акт составляется в двух экземплярах: один экземпляр - для субъекта внутреннего финансового аудита; один экземпляр - для объекта аудита, по форме согласно приложению N 3 к настоящему Положению.</w:t>
      </w:r>
    </w:p>
    <w:p w:rsidR="00F367F1" w:rsidRPr="007D5336" w:rsidRDefault="00153425" w:rsidP="007D5336">
      <w:pPr>
        <w:ind w:left="-426"/>
        <w:jc w:val="both"/>
        <w:rPr>
          <w:sz w:val="26"/>
          <w:szCs w:val="26"/>
        </w:rPr>
      </w:pPr>
      <w:r w:rsidRPr="007D5336">
        <w:rPr>
          <w:sz w:val="26"/>
          <w:szCs w:val="26"/>
        </w:rPr>
        <w:t>3.17</w:t>
      </w:r>
      <w:r w:rsidR="00F367F1" w:rsidRPr="007D5336">
        <w:rPr>
          <w:sz w:val="26"/>
          <w:szCs w:val="26"/>
        </w:rPr>
        <w:t xml:space="preserve">. При наличии разногласий по выводам, изложенным в акте аудиторской проверки, объект внутреннего финансового аудита вправе в течение 5 рабочих дней </w:t>
      </w:r>
      <w:proofErr w:type="gramStart"/>
      <w:r w:rsidR="00F367F1" w:rsidRPr="007D5336">
        <w:rPr>
          <w:sz w:val="26"/>
          <w:szCs w:val="26"/>
        </w:rPr>
        <w:t>с даты</w:t>
      </w:r>
      <w:proofErr w:type="gramEnd"/>
      <w:r w:rsidR="00F367F1" w:rsidRPr="007D5336">
        <w:rPr>
          <w:sz w:val="26"/>
          <w:szCs w:val="26"/>
        </w:rPr>
        <w:t xml:space="preserve"> его получения направить возражения в адрес субъекта внутреннего финансового аудита.</w:t>
      </w:r>
    </w:p>
    <w:p w:rsidR="00F367F1" w:rsidRPr="007D5336" w:rsidRDefault="00F367F1" w:rsidP="007D5336">
      <w:pPr>
        <w:ind w:left="-426"/>
        <w:jc w:val="both"/>
        <w:rPr>
          <w:sz w:val="26"/>
          <w:szCs w:val="26"/>
        </w:rPr>
      </w:pPr>
      <w:r w:rsidRPr="007D5336">
        <w:rPr>
          <w:sz w:val="26"/>
          <w:szCs w:val="26"/>
        </w:rPr>
        <w:t xml:space="preserve">Субъект внутреннего финансового аудита в срок до 10 рабочих дней со дня получения возражений рассматривает их обоснованность и дает по ним заключение в письменной форме. Указанное заключение подписывается субъектом внутреннего финансового аудита и направляется </w:t>
      </w:r>
      <w:r w:rsidR="00153425" w:rsidRPr="007D5336">
        <w:rPr>
          <w:sz w:val="26"/>
          <w:szCs w:val="26"/>
        </w:rPr>
        <w:t xml:space="preserve">Главе администрации </w:t>
      </w:r>
      <w:proofErr w:type="spellStart"/>
      <w:r w:rsidR="00153425" w:rsidRPr="007D5336">
        <w:rPr>
          <w:sz w:val="26"/>
          <w:szCs w:val="26"/>
        </w:rPr>
        <w:t>Горноключевского</w:t>
      </w:r>
      <w:proofErr w:type="spellEnd"/>
      <w:r w:rsidR="00153425" w:rsidRPr="007D5336">
        <w:rPr>
          <w:sz w:val="26"/>
          <w:szCs w:val="26"/>
        </w:rPr>
        <w:t xml:space="preserve"> городского поселения</w:t>
      </w:r>
      <w:r w:rsidRPr="007D5336">
        <w:rPr>
          <w:sz w:val="26"/>
          <w:szCs w:val="26"/>
        </w:rPr>
        <w:t>, а его копия приобщается к материалам аудиторской проверки.</w:t>
      </w:r>
    </w:p>
    <w:p w:rsidR="00F367F1" w:rsidRPr="007D5336" w:rsidRDefault="00153425" w:rsidP="007D5336">
      <w:pPr>
        <w:ind w:left="-426"/>
        <w:jc w:val="both"/>
        <w:rPr>
          <w:sz w:val="26"/>
          <w:szCs w:val="26"/>
        </w:rPr>
      </w:pPr>
      <w:r w:rsidRPr="007D5336">
        <w:rPr>
          <w:sz w:val="26"/>
          <w:szCs w:val="26"/>
        </w:rPr>
        <w:t>3.18</w:t>
      </w:r>
      <w:r w:rsidR="00F367F1" w:rsidRPr="007D5336">
        <w:rPr>
          <w:sz w:val="26"/>
          <w:szCs w:val="26"/>
        </w:rPr>
        <w:t>. На основании акта аудиторской проверки субъект внутреннего финансового аудита составляет отчет о результатах аудиторской проверки, по форме согласно приложению N 4 к настоящему Положению, содержащий информацию об итогах аудиторской проверки, в том числе:</w:t>
      </w:r>
    </w:p>
    <w:p w:rsidR="00F367F1" w:rsidRPr="007D5336" w:rsidRDefault="00F367F1" w:rsidP="007D5336">
      <w:pPr>
        <w:ind w:left="-426"/>
        <w:jc w:val="both"/>
        <w:rPr>
          <w:sz w:val="26"/>
          <w:szCs w:val="26"/>
        </w:rPr>
      </w:pPr>
      <w:proofErr w:type="gramStart"/>
      <w:r w:rsidRPr="007D5336">
        <w:rPr>
          <w:sz w:val="26"/>
          <w:szCs w:val="26"/>
        </w:rPr>
        <w:t>1) информацию о выявленных в ходе аудиторской проверки недостатках и нарушениях (в количественном и денежном выражении), об условиях и о причинах таких нарушений, а также о значимых бюджетных рисках в целях принятия мер, предупреждающих их возникновение;</w:t>
      </w:r>
      <w:proofErr w:type="gramEnd"/>
    </w:p>
    <w:p w:rsidR="00F367F1" w:rsidRPr="007D5336" w:rsidRDefault="00F367F1" w:rsidP="007D5336">
      <w:pPr>
        <w:ind w:left="-426"/>
        <w:jc w:val="both"/>
        <w:rPr>
          <w:sz w:val="26"/>
          <w:szCs w:val="26"/>
        </w:rPr>
      </w:pPr>
      <w:r w:rsidRPr="007D5336">
        <w:rPr>
          <w:sz w:val="26"/>
          <w:szCs w:val="26"/>
        </w:rPr>
        <w:t>2) информацию о наличии или об отсутствии возражений со стороны объекта аудита;</w:t>
      </w:r>
    </w:p>
    <w:p w:rsidR="00F367F1" w:rsidRPr="007D5336" w:rsidRDefault="00F367F1" w:rsidP="007D5336">
      <w:pPr>
        <w:ind w:left="-426"/>
        <w:jc w:val="both"/>
        <w:rPr>
          <w:sz w:val="26"/>
          <w:szCs w:val="26"/>
        </w:rPr>
      </w:pPr>
      <w:r w:rsidRPr="007D5336">
        <w:rPr>
          <w:sz w:val="26"/>
          <w:szCs w:val="26"/>
        </w:rPr>
        <w:t>3) выводы о степени надежности внутреннего финансового контроля и достоверности представленной объектом аудита бюджетной отчетности;</w:t>
      </w:r>
    </w:p>
    <w:p w:rsidR="00F367F1" w:rsidRPr="007D5336" w:rsidRDefault="00F367F1" w:rsidP="007D5336">
      <w:pPr>
        <w:ind w:left="-426"/>
        <w:jc w:val="both"/>
        <w:rPr>
          <w:sz w:val="26"/>
          <w:szCs w:val="26"/>
        </w:rPr>
      </w:pPr>
      <w:proofErr w:type="gramStart"/>
      <w:r w:rsidRPr="007D5336">
        <w:rPr>
          <w:sz w:val="26"/>
          <w:szCs w:val="26"/>
        </w:rPr>
        <w:t>4) выводы о достоверности бюджетной отчетности (о соответствии порядка ведения бюджетного учета и составления бюджетной отчетности получателя бюджетных средств, методологии и стандартам бюджетного учета и бюджетной отчетности, установленным Министерством финансов Российской Федерации, включая выводы о соблюдении порядка формирования (актуализации) учетной политики, оформления и принятия к учету первичных учетных документов, проведения инвентаризации активов и обязательств, хранения документов бюджетного учета, а также</w:t>
      </w:r>
      <w:proofErr w:type="gramEnd"/>
      <w:r w:rsidRPr="007D5336">
        <w:rPr>
          <w:sz w:val="26"/>
          <w:szCs w:val="26"/>
        </w:rPr>
        <w:t xml:space="preserve"> </w:t>
      </w:r>
      <w:proofErr w:type="gramStart"/>
      <w:r w:rsidRPr="007D5336">
        <w:rPr>
          <w:sz w:val="26"/>
          <w:szCs w:val="26"/>
        </w:rPr>
        <w:t xml:space="preserve">о соответствии состава бюджетной отчетности требованиям, установленным в нормативных правовых актах, регулирующих составление и представление бюджетной отчетности, ее составлении на основе данных, содержащихся в регистрах бюджетного учета), а также </w:t>
      </w:r>
      <w:r w:rsidRPr="007D5336">
        <w:rPr>
          <w:sz w:val="26"/>
          <w:szCs w:val="26"/>
        </w:rPr>
        <w:lastRenderedPageBreak/>
        <w:t>о соблюдении главным администратором бюджетных средств порядка формирования сводной бюджетной отчетности;</w:t>
      </w:r>
      <w:proofErr w:type="gramEnd"/>
    </w:p>
    <w:p w:rsidR="00F367F1" w:rsidRPr="007D5336" w:rsidRDefault="00F367F1" w:rsidP="007D5336">
      <w:pPr>
        <w:ind w:left="-426"/>
        <w:jc w:val="both"/>
        <w:rPr>
          <w:sz w:val="26"/>
          <w:szCs w:val="26"/>
        </w:rPr>
      </w:pPr>
      <w:r w:rsidRPr="007D5336">
        <w:rPr>
          <w:sz w:val="26"/>
          <w:szCs w:val="26"/>
        </w:rPr>
        <w:t>5) выводы, предложения и рекомендации по устранению выявленных нарушений и недостатков, принятию мер по минимизации бюджетных рисков, внесению изменений в карты внутреннего финансового контроля, а также предложения по повышению экономности и результативности использования бюджетных средств.</w:t>
      </w:r>
    </w:p>
    <w:p w:rsidR="00F367F1" w:rsidRPr="007D5336" w:rsidRDefault="00153425" w:rsidP="007D5336">
      <w:pPr>
        <w:ind w:left="-426"/>
        <w:jc w:val="both"/>
        <w:rPr>
          <w:sz w:val="26"/>
          <w:szCs w:val="26"/>
        </w:rPr>
      </w:pPr>
      <w:r w:rsidRPr="007D5336">
        <w:rPr>
          <w:sz w:val="26"/>
          <w:szCs w:val="26"/>
        </w:rPr>
        <w:t>3.19</w:t>
      </w:r>
      <w:r w:rsidR="00F367F1" w:rsidRPr="007D5336">
        <w:rPr>
          <w:sz w:val="26"/>
          <w:szCs w:val="26"/>
        </w:rPr>
        <w:t xml:space="preserve">. Отчет о результатах аудиторской проверки, подписанный субъектом аудита, с приложением акта аудиторской проверки, в течение 15 рабочих дней </w:t>
      </w:r>
      <w:proofErr w:type="gramStart"/>
      <w:r w:rsidR="00F367F1" w:rsidRPr="007D5336">
        <w:rPr>
          <w:sz w:val="26"/>
          <w:szCs w:val="26"/>
        </w:rPr>
        <w:t>с даты подписания</w:t>
      </w:r>
      <w:proofErr w:type="gramEnd"/>
      <w:r w:rsidR="00F367F1" w:rsidRPr="007D5336">
        <w:rPr>
          <w:sz w:val="26"/>
          <w:szCs w:val="26"/>
        </w:rPr>
        <w:t xml:space="preserve"> акта аудиторской проверки направляется </w:t>
      </w:r>
      <w:r w:rsidRPr="007D5336">
        <w:rPr>
          <w:sz w:val="26"/>
          <w:szCs w:val="26"/>
        </w:rPr>
        <w:t xml:space="preserve">Главе администрации </w:t>
      </w:r>
      <w:proofErr w:type="spellStart"/>
      <w:r w:rsidRPr="007D5336">
        <w:rPr>
          <w:sz w:val="26"/>
          <w:szCs w:val="26"/>
        </w:rPr>
        <w:t>Горноключевского</w:t>
      </w:r>
      <w:proofErr w:type="spellEnd"/>
      <w:r w:rsidRPr="007D5336">
        <w:rPr>
          <w:sz w:val="26"/>
          <w:szCs w:val="26"/>
        </w:rPr>
        <w:t xml:space="preserve"> городского поселения</w:t>
      </w:r>
      <w:r w:rsidR="00F367F1" w:rsidRPr="007D5336">
        <w:rPr>
          <w:sz w:val="26"/>
          <w:szCs w:val="26"/>
        </w:rPr>
        <w:t xml:space="preserve">. По результатам рассмотрения указанного отчета </w:t>
      </w:r>
      <w:r w:rsidRPr="007D5336">
        <w:rPr>
          <w:sz w:val="26"/>
          <w:szCs w:val="26"/>
        </w:rPr>
        <w:t xml:space="preserve">Глава администрации </w:t>
      </w:r>
      <w:proofErr w:type="spellStart"/>
      <w:r w:rsidRPr="007D5336">
        <w:rPr>
          <w:sz w:val="26"/>
          <w:szCs w:val="26"/>
        </w:rPr>
        <w:t>Горноключевского</w:t>
      </w:r>
      <w:proofErr w:type="spellEnd"/>
      <w:r w:rsidRPr="007D5336">
        <w:rPr>
          <w:sz w:val="26"/>
          <w:szCs w:val="26"/>
        </w:rPr>
        <w:t xml:space="preserve"> городского поселения</w:t>
      </w:r>
      <w:r w:rsidR="00F367F1" w:rsidRPr="007D5336">
        <w:rPr>
          <w:sz w:val="26"/>
          <w:szCs w:val="26"/>
        </w:rPr>
        <w:t xml:space="preserve"> принимает одно или несколько из следующих решений:</w:t>
      </w:r>
    </w:p>
    <w:p w:rsidR="00F367F1" w:rsidRPr="007D5336" w:rsidRDefault="00F367F1" w:rsidP="007D5336">
      <w:pPr>
        <w:ind w:left="-426"/>
        <w:jc w:val="both"/>
        <w:rPr>
          <w:sz w:val="26"/>
          <w:szCs w:val="26"/>
        </w:rPr>
      </w:pPr>
      <w:r w:rsidRPr="007D5336">
        <w:rPr>
          <w:sz w:val="26"/>
          <w:szCs w:val="26"/>
        </w:rPr>
        <w:t>1) о необходимости реализац</w:t>
      </w:r>
      <w:proofErr w:type="gramStart"/>
      <w:r w:rsidRPr="007D5336">
        <w:rPr>
          <w:sz w:val="26"/>
          <w:szCs w:val="26"/>
        </w:rPr>
        <w:t>ии ау</w:t>
      </w:r>
      <w:proofErr w:type="gramEnd"/>
      <w:r w:rsidRPr="007D5336">
        <w:rPr>
          <w:sz w:val="26"/>
          <w:szCs w:val="26"/>
        </w:rPr>
        <w:t>диторских выводов, предложений и рекомендаций;</w:t>
      </w:r>
    </w:p>
    <w:p w:rsidR="00F367F1" w:rsidRPr="007D5336" w:rsidRDefault="00F367F1" w:rsidP="007D5336">
      <w:pPr>
        <w:ind w:left="-426"/>
        <w:jc w:val="both"/>
        <w:rPr>
          <w:sz w:val="26"/>
          <w:szCs w:val="26"/>
        </w:rPr>
      </w:pPr>
      <w:r w:rsidRPr="007D5336">
        <w:rPr>
          <w:sz w:val="26"/>
          <w:szCs w:val="26"/>
        </w:rPr>
        <w:t>2) о недостаточной обоснованности аудиторских выводов, предложений и рекомендаций;</w:t>
      </w:r>
    </w:p>
    <w:p w:rsidR="00F367F1" w:rsidRPr="007D5336" w:rsidRDefault="00F367F1" w:rsidP="007D5336">
      <w:pPr>
        <w:ind w:left="-426"/>
        <w:jc w:val="both"/>
        <w:rPr>
          <w:sz w:val="26"/>
          <w:szCs w:val="26"/>
        </w:rPr>
      </w:pPr>
      <w:r w:rsidRPr="007D5336">
        <w:rPr>
          <w:sz w:val="26"/>
          <w:szCs w:val="26"/>
        </w:rPr>
        <w:t>3) о применении материальной и (или) дисциплинарной ответственности к виновным должностным лицам и работникам объекта аудита, а также о проведении служебных проверок;</w:t>
      </w:r>
    </w:p>
    <w:p w:rsidR="00F367F1" w:rsidRPr="007D5336" w:rsidRDefault="00F367F1" w:rsidP="007D5336">
      <w:pPr>
        <w:ind w:left="-426"/>
        <w:jc w:val="both"/>
        <w:rPr>
          <w:sz w:val="26"/>
          <w:szCs w:val="26"/>
        </w:rPr>
      </w:pPr>
      <w:r w:rsidRPr="007D5336">
        <w:rPr>
          <w:sz w:val="26"/>
          <w:szCs w:val="26"/>
        </w:rPr>
        <w:t>4) о направлении материалов в федеральный орган исполнительной власти, осуществляющий функции по контролю и надзору в финансово-бюджетной сфере, его территориальные органы и (или) правоохранительные органы в случае наличия признаков нарушений, в отношении которых отсутствует возможность их устранения.</w:t>
      </w:r>
    </w:p>
    <w:p w:rsidR="00F367F1" w:rsidRPr="007D5336" w:rsidRDefault="00A304A8" w:rsidP="007D5336">
      <w:pPr>
        <w:ind w:left="-426"/>
        <w:jc w:val="both"/>
        <w:rPr>
          <w:sz w:val="26"/>
          <w:szCs w:val="26"/>
        </w:rPr>
      </w:pPr>
      <w:r w:rsidRPr="007D5336">
        <w:rPr>
          <w:sz w:val="26"/>
          <w:szCs w:val="26"/>
        </w:rPr>
        <w:t>3.20</w:t>
      </w:r>
      <w:r w:rsidR="00F367F1" w:rsidRPr="007D5336">
        <w:rPr>
          <w:sz w:val="26"/>
          <w:szCs w:val="26"/>
        </w:rPr>
        <w:t>. Решения, принятые по результатам аудиторской проверки, доводятся до сведения объекта внутреннего финансового аудита в срок не позднее 5 рабочих дней со дня их принятия.</w:t>
      </w:r>
    </w:p>
    <w:p w:rsidR="00F367F1" w:rsidRPr="007D5336" w:rsidRDefault="00A304A8" w:rsidP="007D5336">
      <w:pPr>
        <w:ind w:left="-426"/>
        <w:jc w:val="both"/>
        <w:rPr>
          <w:sz w:val="26"/>
          <w:szCs w:val="26"/>
        </w:rPr>
      </w:pPr>
      <w:r w:rsidRPr="007D5336">
        <w:rPr>
          <w:sz w:val="26"/>
          <w:szCs w:val="26"/>
        </w:rPr>
        <w:t>3.21</w:t>
      </w:r>
      <w:r w:rsidR="00F367F1" w:rsidRPr="007D5336">
        <w:rPr>
          <w:sz w:val="26"/>
          <w:szCs w:val="26"/>
        </w:rPr>
        <w:t xml:space="preserve">. При принятии решения, предусмотренного п. </w:t>
      </w:r>
      <w:r w:rsidRPr="007D5336">
        <w:rPr>
          <w:sz w:val="26"/>
          <w:szCs w:val="26"/>
        </w:rPr>
        <w:t>3.17.</w:t>
      </w:r>
      <w:r w:rsidR="00F367F1" w:rsidRPr="007D5336">
        <w:rPr>
          <w:sz w:val="26"/>
          <w:szCs w:val="26"/>
        </w:rPr>
        <w:t xml:space="preserve"> настоящего Положения, руководителем объекта аудита в срок, не превышающий 15 рабочих дней со дня, следующего за днем доведения соответствующего решения, утверждается план мероприятий по устранению выявленных нарушений и недостатков, по форме согласно приложению N 5 к настоящему Положению. Подписанный план представляется субъекту внутреннего финансового аудита.</w:t>
      </w:r>
    </w:p>
    <w:p w:rsidR="00F367F1" w:rsidRPr="007D5336" w:rsidRDefault="00A304A8" w:rsidP="007D5336">
      <w:pPr>
        <w:ind w:left="-426"/>
        <w:jc w:val="both"/>
        <w:rPr>
          <w:sz w:val="26"/>
          <w:szCs w:val="26"/>
        </w:rPr>
      </w:pPr>
      <w:r w:rsidRPr="007D5336">
        <w:rPr>
          <w:sz w:val="26"/>
          <w:szCs w:val="26"/>
        </w:rPr>
        <w:t>3.22</w:t>
      </w:r>
      <w:r w:rsidR="00F367F1" w:rsidRPr="007D5336">
        <w:rPr>
          <w:sz w:val="26"/>
          <w:szCs w:val="26"/>
        </w:rPr>
        <w:t>. Руководитель объекта аудита обеспечивает выполнение плана мероприятий по устранению выявленных нарушений и ежемесячно, до устранения всех нарушений, представляет субъекту внутреннего финансового аудита информацию об устранении нарушений и недостатков, выявленных в ходе аудиторской проверки, по форме согласно приложению N 6 к настоящему Положению, с приложением копий подтверждающих документов.</w:t>
      </w:r>
    </w:p>
    <w:p w:rsidR="00F367F1" w:rsidRPr="007D5336" w:rsidRDefault="00A304A8" w:rsidP="007D5336">
      <w:pPr>
        <w:ind w:left="-426"/>
        <w:jc w:val="both"/>
        <w:rPr>
          <w:sz w:val="26"/>
          <w:szCs w:val="26"/>
        </w:rPr>
      </w:pPr>
      <w:r w:rsidRPr="007D5336">
        <w:rPr>
          <w:sz w:val="26"/>
          <w:szCs w:val="26"/>
        </w:rPr>
        <w:t>3.23</w:t>
      </w:r>
      <w:r w:rsidR="00F367F1" w:rsidRPr="007D5336">
        <w:rPr>
          <w:sz w:val="26"/>
          <w:szCs w:val="26"/>
        </w:rPr>
        <w:t>. Контроль за своевременным и полным выполнением плана мероприятий по устранению выявленных нарушений по актам аудиторских проверок осуществляется субъектом внутреннего финансового аудита.</w:t>
      </w:r>
    </w:p>
    <w:p w:rsidR="00A304A8" w:rsidRPr="007D5336" w:rsidRDefault="00A304A8" w:rsidP="007D5336">
      <w:pPr>
        <w:ind w:left="-426"/>
        <w:jc w:val="both"/>
        <w:rPr>
          <w:sz w:val="26"/>
          <w:szCs w:val="26"/>
        </w:rPr>
      </w:pPr>
    </w:p>
    <w:p w:rsidR="00F367F1" w:rsidRPr="007D5336" w:rsidRDefault="00A304A8" w:rsidP="007D5336">
      <w:pPr>
        <w:ind w:left="-426"/>
        <w:jc w:val="center"/>
        <w:rPr>
          <w:b/>
          <w:sz w:val="26"/>
          <w:szCs w:val="26"/>
        </w:rPr>
      </w:pPr>
      <w:r w:rsidRPr="007D5336">
        <w:rPr>
          <w:b/>
          <w:sz w:val="26"/>
          <w:szCs w:val="26"/>
        </w:rPr>
        <w:t>Раздел</w:t>
      </w:r>
      <w:r w:rsidR="00F367F1" w:rsidRPr="007D5336">
        <w:rPr>
          <w:b/>
          <w:sz w:val="26"/>
          <w:szCs w:val="26"/>
        </w:rPr>
        <w:t xml:space="preserve"> 4. Отчетность о результатах осуществления внутреннего финансового аудита</w:t>
      </w:r>
    </w:p>
    <w:p w:rsidR="00F367F1" w:rsidRPr="007D5336" w:rsidRDefault="00F367F1" w:rsidP="007D5336">
      <w:pPr>
        <w:ind w:left="-426"/>
        <w:jc w:val="center"/>
        <w:rPr>
          <w:b/>
          <w:sz w:val="26"/>
          <w:szCs w:val="26"/>
        </w:rPr>
      </w:pPr>
    </w:p>
    <w:p w:rsidR="00F367F1" w:rsidRPr="007D5336" w:rsidRDefault="00A304A8" w:rsidP="007D5336">
      <w:pPr>
        <w:ind w:left="-426"/>
        <w:jc w:val="both"/>
        <w:rPr>
          <w:sz w:val="26"/>
          <w:szCs w:val="26"/>
        </w:rPr>
      </w:pPr>
      <w:r w:rsidRPr="007D5336">
        <w:rPr>
          <w:sz w:val="26"/>
          <w:szCs w:val="26"/>
        </w:rPr>
        <w:t>4.1</w:t>
      </w:r>
      <w:r w:rsidR="00F367F1" w:rsidRPr="007D5336">
        <w:rPr>
          <w:sz w:val="26"/>
          <w:szCs w:val="26"/>
        </w:rPr>
        <w:t>. Субъект внутреннего финансового аудита обеспечивает составление годовой отчетности о результатах осуществления внутреннего финансового аудита, по форме согласно приложению N 7 к настоящему Положению.</w:t>
      </w:r>
    </w:p>
    <w:p w:rsidR="00F367F1" w:rsidRPr="007D5336" w:rsidRDefault="00A304A8" w:rsidP="007D5336">
      <w:pPr>
        <w:ind w:left="-426"/>
        <w:jc w:val="both"/>
        <w:rPr>
          <w:sz w:val="26"/>
          <w:szCs w:val="26"/>
        </w:rPr>
      </w:pPr>
      <w:r w:rsidRPr="007D5336">
        <w:rPr>
          <w:sz w:val="26"/>
          <w:szCs w:val="26"/>
        </w:rPr>
        <w:lastRenderedPageBreak/>
        <w:t>4.2</w:t>
      </w:r>
      <w:r w:rsidR="00F367F1" w:rsidRPr="007D5336">
        <w:rPr>
          <w:sz w:val="26"/>
          <w:szCs w:val="26"/>
        </w:rPr>
        <w:t xml:space="preserve">. Годовая отчетность о результатах осуществления внутреннего финансового аудита представляется </w:t>
      </w:r>
      <w:r w:rsidRPr="007D5336">
        <w:rPr>
          <w:sz w:val="26"/>
          <w:szCs w:val="26"/>
        </w:rPr>
        <w:t xml:space="preserve">Главе администрации </w:t>
      </w:r>
      <w:proofErr w:type="spellStart"/>
      <w:r w:rsidRPr="007D5336">
        <w:rPr>
          <w:sz w:val="26"/>
          <w:szCs w:val="26"/>
        </w:rPr>
        <w:t>Горноключевского</w:t>
      </w:r>
      <w:proofErr w:type="spellEnd"/>
      <w:r w:rsidRPr="007D5336">
        <w:rPr>
          <w:sz w:val="26"/>
          <w:szCs w:val="26"/>
        </w:rPr>
        <w:t xml:space="preserve"> городского поселения</w:t>
      </w:r>
      <w:r w:rsidR="00F367F1" w:rsidRPr="007D5336">
        <w:rPr>
          <w:sz w:val="26"/>
          <w:szCs w:val="26"/>
        </w:rPr>
        <w:t xml:space="preserve"> не позднее 1 февраля года, следующего </w:t>
      </w:r>
      <w:proofErr w:type="gramStart"/>
      <w:r w:rsidR="00F367F1" w:rsidRPr="007D5336">
        <w:rPr>
          <w:sz w:val="26"/>
          <w:szCs w:val="26"/>
        </w:rPr>
        <w:t>за</w:t>
      </w:r>
      <w:proofErr w:type="gramEnd"/>
      <w:r w:rsidR="00F367F1" w:rsidRPr="007D5336">
        <w:rPr>
          <w:sz w:val="26"/>
          <w:szCs w:val="26"/>
        </w:rPr>
        <w:t xml:space="preserve"> отчетным.</w:t>
      </w:r>
    </w:p>
    <w:p w:rsidR="00F367F1" w:rsidRPr="007D5336" w:rsidRDefault="00A304A8" w:rsidP="007D5336">
      <w:pPr>
        <w:ind w:left="-426"/>
        <w:jc w:val="both"/>
        <w:rPr>
          <w:sz w:val="26"/>
          <w:szCs w:val="26"/>
        </w:rPr>
      </w:pPr>
      <w:r w:rsidRPr="007D5336">
        <w:rPr>
          <w:sz w:val="26"/>
          <w:szCs w:val="26"/>
        </w:rPr>
        <w:t>4.3</w:t>
      </w:r>
      <w:r w:rsidR="00F367F1" w:rsidRPr="007D5336">
        <w:rPr>
          <w:sz w:val="26"/>
          <w:szCs w:val="26"/>
        </w:rPr>
        <w:t>. Годовая отчетность о результатах осуществления внутреннего финансового аудита должна содержать информацию, подтверждающую выводы о надежности (об эффективности) внутреннего финансового контроля и достовернос</w:t>
      </w:r>
      <w:r w:rsidRPr="007D5336">
        <w:rPr>
          <w:sz w:val="26"/>
          <w:szCs w:val="26"/>
        </w:rPr>
        <w:t>ти сводной бюджетной отчетности</w:t>
      </w:r>
      <w:r w:rsidR="00F367F1" w:rsidRPr="007D5336">
        <w:rPr>
          <w:sz w:val="26"/>
          <w:szCs w:val="26"/>
        </w:rPr>
        <w:t>.</w:t>
      </w:r>
    </w:p>
    <w:p w:rsidR="00685462" w:rsidRPr="007D5336" w:rsidRDefault="00F367F1" w:rsidP="007D5336">
      <w:pPr>
        <w:ind w:left="-426"/>
        <w:jc w:val="both"/>
        <w:rPr>
          <w:sz w:val="26"/>
          <w:szCs w:val="26"/>
        </w:rPr>
      </w:pPr>
      <w:r w:rsidRPr="007D5336">
        <w:rPr>
          <w:sz w:val="26"/>
          <w:szCs w:val="26"/>
        </w:rPr>
        <w:t>Проведение внутреннего финансового контроля считается надежным (эффективным), если используемые методы контроля и контрольные действия приводят к отсутствию либо существенному снижению числа нарушений, а также к повышению эффективности использования средств областного бюджета.</w:t>
      </w:r>
    </w:p>
    <w:p w:rsidR="002C16A0" w:rsidRPr="007D5336" w:rsidRDefault="002C16A0" w:rsidP="007D5336">
      <w:pPr>
        <w:ind w:left="-426"/>
        <w:jc w:val="both"/>
        <w:rPr>
          <w:sz w:val="26"/>
          <w:szCs w:val="26"/>
        </w:rPr>
      </w:pPr>
    </w:p>
    <w:p w:rsidR="002C16A0" w:rsidRDefault="002C16A0" w:rsidP="00A304A8">
      <w:pPr>
        <w:jc w:val="both"/>
      </w:pPr>
    </w:p>
    <w:p w:rsidR="002C16A0" w:rsidRDefault="002C16A0" w:rsidP="00A304A8">
      <w:pPr>
        <w:jc w:val="both"/>
      </w:pPr>
    </w:p>
    <w:p w:rsidR="002C16A0" w:rsidRDefault="002C16A0" w:rsidP="002C16A0">
      <w:pPr>
        <w:jc w:val="right"/>
      </w:pPr>
      <w:r>
        <w:t>Приложение № 1 к Порядку</w:t>
      </w:r>
    </w:p>
    <w:p w:rsidR="002C16A0" w:rsidRDefault="002C16A0" w:rsidP="002C16A0">
      <w:pPr>
        <w:jc w:val="right"/>
      </w:pPr>
      <w:r>
        <w:t>о внутреннем финансовом аудите</w:t>
      </w:r>
    </w:p>
    <w:p w:rsidR="00803D2F" w:rsidRDefault="002C16A0" w:rsidP="002C16A0">
      <w:pPr>
        <w:jc w:val="right"/>
      </w:pPr>
      <w:r>
        <w:t xml:space="preserve">администрации </w:t>
      </w:r>
      <w:proofErr w:type="spellStart"/>
      <w:r w:rsidR="00803D2F">
        <w:t>Горноключевского</w:t>
      </w:r>
      <w:proofErr w:type="spellEnd"/>
    </w:p>
    <w:p w:rsidR="002C16A0" w:rsidRDefault="00803D2F" w:rsidP="002C16A0">
      <w:pPr>
        <w:jc w:val="right"/>
      </w:pPr>
      <w:r>
        <w:t xml:space="preserve"> городского</w:t>
      </w:r>
      <w:r w:rsidR="002C16A0">
        <w:t xml:space="preserve"> поселения</w:t>
      </w:r>
    </w:p>
    <w:p w:rsidR="002C16A0" w:rsidRDefault="002C16A0" w:rsidP="002C16A0">
      <w:pPr>
        <w:jc w:val="right"/>
      </w:pPr>
    </w:p>
    <w:p w:rsidR="00803D2F" w:rsidRDefault="00803D2F" w:rsidP="002C16A0">
      <w:pPr>
        <w:jc w:val="right"/>
      </w:pPr>
    </w:p>
    <w:p w:rsidR="002C16A0" w:rsidRDefault="002C16A0" w:rsidP="002C16A0">
      <w:pPr>
        <w:jc w:val="right"/>
      </w:pPr>
      <w:r>
        <w:t>УТВЕРЖДАЮ</w:t>
      </w:r>
    </w:p>
    <w:p w:rsidR="00803D2F" w:rsidRDefault="00803D2F" w:rsidP="002C16A0">
      <w:pPr>
        <w:jc w:val="right"/>
      </w:pPr>
      <w:r>
        <w:t xml:space="preserve">Глава администрации </w:t>
      </w:r>
    </w:p>
    <w:p w:rsidR="00803D2F" w:rsidRDefault="00803D2F" w:rsidP="002C16A0">
      <w:pPr>
        <w:jc w:val="right"/>
      </w:pPr>
      <w:proofErr w:type="spellStart"/>
      <w:r>
        <w:t>Горноключевского</w:t>
      </w:r>
      <w:proofErr w:type="spellEnd"/>
      <w:r>
        <w:t xml:space="preserve"> </w:t>
      </w:r>
    </w:p>
    <w:p w:rsidR="002C16A0" w:rsidRDefault="00803D2F" w:rsidP="002C16A0">
      <w:pPr>
        <w:jc w:val="right"/>
      </w:pPr>
      <w:r>
        <w:t xml:space="preserve">городского </w:t>
      </w:r>
      <w:r w:rsidR="002C16A0">
        <w:t>поселения</w:t>
      </w:r>
    </w:p>
    <w:p w:rsidR="002C16A0" w:rsidRDefault="002C16A0" w:rsidP="002C16A0">
      <w:pPr>
        <w:jc w:val="right"/>
      </w:pPr>
      <w:r>
        <w:t>______________________</w:t>
      </w:r>
    </w:p>
    <w:p w:rsidR="002C16A0" w:rsidRDefault="002C16A0" w:rsidP="002C16A0">
      <w:pPr>
        <w:jc w:val="right"/>
      </w:pPr>
      <w:r>
        <w:t>(подпись) (расшифровка)</w:t>
      </w:r>
    </w:p>
    <w:p w:rsidR="002C16A0" w:rsidRDefault="002C16A0" w:rsidP="002C16A0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</w:t>
      </w:r>
    </w:p>
    <w:p w:rsidR="002C16A0" w:rsidRDefault="002C16A0" w:rsidP="002C16A0"/>
    <w:p w:rsidR="00803D2F" w:rsidRDefault="00803D2F" w:rsidP="002C16A0"/>
    <w:p w:rsidR="00803D2F" w:rsidRDefault="00803D2F" w:rsidP="002C16A0"/>
    <w:p w:rsidR="002C16A0" w:rsidRDefault="002C16A0" w:rsidP="002C16A0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</w:t>
      </w:r>
    </w:p>
    <w:p w:rsidR="00803D2F" w:rsidRPr="00803D2F" w:rsidRDefault="002C16A0" w:rsidP="002C16A0">
      <w:pPr>
        <w:pStyle w:val="3"/>
        <w:spacing w:before="0" w:after="0"/>
        <w:jc w:val="center"/>
        <w:rPr>
          <w:rFonts w:ascii="Times New Roman" w:hAnsi="Times New Roman"/>
        </w:rPr>
      </w:pPr>
      <w:r w:rsidRPr="00803D2F">
        <w:rPr>
          <w:rFonts w:ascii="Times New Roman" w:hAnsi="Times New Roman"/>
        </w:rPr>
        <w:t xml:space="preserve">проведения внутреннего финансового аудита </w:t>
      </w:r>
    </w:p>
    <w:p w:rsidR="002C16A0" w:rsidRPr="00803D2F" w:rsidRDefault="002C16A0" w:rsidP="00803D2F">
      <w:pPr>
        <w:pStyle w:val="3"/>
        <w:spacing w:before="0" w:after="0"/>
        <w:jc w:val="center"/>
        <w:rPr>
          <w:rFonts w:ascii="Times New Roman" w:hAnsi="Times New Roman"/>
        </w:rPr>
      </w:pPr>
      <w:r w:rsidRPr="00803D2F">
        <w:rPr>
          <w:rFonts w:ascii="Times New Roman" w:hAnsi="Times New Roman"/>
        </w:rPr>
        <w:t>администрации</w:t>
      </w:r>
      <w:r w:rsidR="00803D2F" w:rsidRPr="00803D2F">
        <w:rPr>
          <w:rFonts w:ascii="Times New Roman" w:hAnsi="Times New Roman"/>
        </w:rPr>
        <w:t xml:space="preserve"> </w:t>
      </w:r>
      <w:proofErr w:type="spellStart"/>
      <w:r w:rsidR="00803D2F" w:rsidRPr="00803D2F">
        <w:rPr>
          <w:rFonts w:ascii="Times New Roman" w:hAnsi="Times New Roman"/>
        </w:rPr>
        <w:t>Горноключевского</w:t>
      </w:r>
      <w:proofErr w:type="spellEnd"/>
      <w:r w:rsidR="00803D2F" w:rsidRPr="00803D2F">
        <w:rPr>
          <w:rFonts w:ascii="Times New Roman" w:hAnsi="Times New Roman"/>
        </w:rPr>
        <w:t xml:space="preserve"> городского поселения</w:t>
      </w:r>
    </w:p>
    <w:p w:rsidR="00803D2F" w:rsidRPr="00803D2F" w:rsidRDefault="00803D2F" w:rsidP="00803D2F"/>
    <w:tbl>
      <w:tblPr>
        <w:tblW w:w="103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5"/>
        <w:gridCol w:w="1725"/>
        <w:gridCol w:w="1725"/>
        <w:gridCol w:w="1725"/>
        <w:gridCol w:w="1725"/>
        <w:gridCol w:w="1725"/>
      </w:tblGrid>
      <w:tr w:rsidR="002C16A0" w:rsidTr="00803D2F">
        <w:trPr>
          <w:trHeight w:val="1203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A0" w:rsidRDefault="002C16A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аудиторской проверки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A0" w:rsidRDefault="002C16A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аудита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A0" w:rsidRDefault="002C16A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 аудита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A0" w:rsidRDefault="002C16A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Проверяемый период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A0" w:rsidRDefault="002C16A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проведения аудиторской проверки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A0" w:rsidRDefault="002C16A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2C16A0" w:rsidTr="00803D2F">
        <w:trPr>
          <w:trHeight w:val="296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A0" w:rsidRDefault="002C16A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A0" w:rsidRDefault="002C16A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A0" w:rsidRDefault="002C16A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A0" w:rsidRDefault="002C16A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A0" w:rsidRDefault="002C16A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A0" w:rsidRDefault="002C16A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2C16A0" w:rsidTr="00803D2F">
        <w:trPr>
          <w:trHeight w:val="296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A0" w:rsidRDefault="002C16A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A0" w:rsidRDefault="002C16A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A0" w:rsidRDefault="002C16A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A0" w:rsidRDefault="002C16A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A0" w:rsidRDefault="002C16A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A0" w:rsidRDefault="002C16A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2C16A0" w:rsidTr="00803D2F">
        <w:trPr>
          <w:trHeight w:val="313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A0" w:rsidRDefault="002C16A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A0" w:rsidRDefault="002C16A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A0" w:rsidRDefault="002C16A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A0" w:rsidRDefault="002C16A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A0" w:rsidRDefault="002C16A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A0" w:rsidRDefault="002C16A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C4123A" w:rsidRDefault="00C4123A" w:rsidP="00A304A8">
      <w:pPr>
        <w:jc w:val="both"/>
      </w:pPr>
    </w:p>
    <w:p w:rsidR="00803D2F" w:rsidRDefault="00803D2F" w:rsidP="00A304A8">
      <w:pPr>
        <w:jc w:val="both"/>
      </w:pPr>
    </w:p>
    <w:p w:rsidR="00803D2F" w:rsidRDefault="00803D2F" w:rsidP="00A304A8">
      <w:pPr>
        <w:jc w:val="both"/>
      </w:pPr>
    </w:p>
    <w:p w:rsidR="00803D2F" w:rsidRDefault="00803D2F" w:rsidP="00A304A8">
      <w:pPr>
        <w:jc w:val="both"/>
      </w:pPr>
    </w:p>
    <w:p w:rsidR="00803D2F" w:rsidRDefault="00803D2F" w:rsidP="00803D2F">
      <w:pPr>
        <w:jc w:val="right"/>
      </w:pPr>
    </w:p>
    <w:p w:rsidR="00803D2F" w:rsidRDefault="00803D2F" w:rsidP="00803D2F">
      <w:pPr>
        <w:jc w:val="right"/>
      </w:pPr>
    </w:p>
    <w:p w:rsidR="00803D2F" w:rsidRDefault="00803D2F" w:rsidP="00803D2F">
      <w:pPr>
        <w:jc w:val="right"/>
      </w:pPr>
    </w:p>
    <w:p w:rsidR="00803D2F" w:rsidRDefault="00803D2F" w:rsidP="00803D2F">
      <w:pPr>
        <w:jc w:val="right"/>
      </w:pPr>
    </w:p>
    <w:p w:rsidR="00803D2F" w:rsidRDefault="00803D2F" w:rsidP="00803D2F">
      <w:pPr>
        <w:jc w:val="right"/>
      </w:pPr>
    </w:p>
    <w:p w:rsidR="00803D2F" w:rsidRDefault="00803D2F" w:rsidP="00803D2F">
      <w:pPr>
        <w:jc w:val="right"/>
      </w:pPr>
      <w:bookmarkStart w:id="0" w:name="_GoBack"/>
      <w:bookmarkEnd w:id="0"/>
      <w:r>
        <w:lastRenderedPageBreak/>
        <w:t>Приложение № 2 к Порядку</w:t>
      </w:r>
    </w:p>
    <w:p w:rsidR="00803D2F" w:rsidRDefault="00803D2F" w:rsidP="00803D2F">
      <w:pPr>
        <w:jc w:val="right"/>
      </w:pPr>
      <w:r>
        <w:t>о внутреннем финансовом аудите</w:t>
      </w:r>
    </w:p>
    <w:p w:rsidR="00803D2F" w:rsidRDefault="00803D2F" w:rsidP="00803D2F">
      <w:pPr>
        <w:jc w:val="right"/>
      </w:pPr>
      <w:r>
        <w:t xml:space="preserve">администрации </w:t>
      </w:r>
      <w:proofErr w:type="spellStart"/>
      <w:r>
        <w:t>Горноключевского</w:t>
      </w:r>
      <w:proofErr w:type="spellEnd"/>
    </w:p>
    <w:p w:rsidR="00803D2F" w:rsidRDefault="00803D2F" w:rsidP="00803D2F">
      <w:pPr>
        <w:jc w:val="right"/>
      </w:pPr>
      <w:r>
        <w:t xml:space="preserve"> городского поселения</w:t>
      </w:r>
    </w:p>
    <w:p w:rsidR="00803D2F" w:rsidRDefault="00803D2F" w:rsidP="00803D2F">
      <w:pPr>
        <w:jc w:val="right"/>
      </w:pPr>
    </w:p>
    <w:p w:rsidR="00803D2F" w:rsidRDefault="00803D2F" w:rsidP="00803D2F">
      <w:pPr>
        <w:jc w:val="right"/>
      </w:pPr>
    </w:p>
    <w:p w:rsidR="00803D2F" w:rsidRDefault="00803D2F" w:rsidP="00803D2F">
      <w:pPr>
        <w:jc w:val="right"/>
      </w:pPr>
    </w:p>
    <w:p w:rsidR="00803D2F" w:rsidRDefault="00803D2F" w:rsidP="00803D2F">
      <w:pPr>
        <w:jc w:val="right"/>
      </w:pPr>
      <w:r>
        <w:t>УТВЕРЖДАЮ</w:t>
      </w:r>
    </w:p>
    <w:p w:rsidR="00803D2F" w:rsidRDefault="00803D2F" w:rsidP="00803D2F">
      <w:pPr>
        <w:jc w:val="right"/>
      </w:pPr>
      <w:r>
        <w:t xml:space="preserve">Глава администрации </w:t>
      </w:r>
    </w:p>
    <w:p w:rsidR="00803D2F" w:rsidRDefault="00803D2F" w:rsidP="00803D2F">
      <w:pPr>
        <w:jc w:val="right"/>
      </w:pPr>
      <w:proofErr w:type="spellStart"/>
      <w:r>
        <w:t>Горноключевского</w:t>
      </w:r>
      <w:proofErr w:type="spellEnd"/>
      <w:r>
        <w:t xml:space="preserve"> </w:t>
      </w:r>
    </w:p>
    <w:p w:rsidR="00803D2F" w:rsidRDefault="00803D2F" w:rsidP="00803D2F">
      <w:pPr>
        <w:jc w:val="right"/>
      </w:pPr>
      <w:r>
        <w:t>городского поселения</w:t>
      </w:r>
    </w:p>
    <w:p w:rsidR="00803D2F" w:rsidRDefault="00803D2F" w:rsidP="00803D2F">
      <w:pPr>
        <w:jc w:val="right"/>
      </w:pPr>
      <w:r>
        <w:t>______________________</w:t>
      </w:r>
    </w:p>
    <w:p w:rsidR="00803D2F" w:rsidRDefault="00803D2F" w:rsidP="00803D2F">
      <w:pPr>
        <w:jc w:val="right"/>
      </w:pPr>
      <w:r>
        <w:t>(подпись) (расшифровка)</w:t>
      </w:r>
    </w:p>
    <w:p w:rsidR="00803D2F" w:rsidRDefault="00803D2F" w:rsidP="00803D2F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</w:t>
      </w:r>
    </w:p>
    <w:p w:rsidR="00803D2F" w:rsidRDefault="00803D2F" w:rsidP="00A304A8">
      <w:pPr>
        <w:jc w:val="both"/>
      </w:pPr>
    </w:p>
    <w:p w:rsidR="00803D2F" w:rsidRDefault="00803D2F" w:rsidP="00A304A8">
      <w:pPr>
        <w:jc w:val="both"/>
      </w:pPr>
    </w:p>
    <w:p w:rsidR="00803D2F" w:rsidRDefault="00803D2F" w:rsidP="00A304A8">
      <w:pPr>
        <w:jc w:val="both"/>
      </w:pPr>
    </w:p>
    <w:p w:rsidR="00803D2F" w:rsidRDefault="00803D2F" w:rsidP="00803D2F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</w:t>
      </w:r>
    </w:p>
    <w:p w:rsidR="00803D2F" w:rsidRDefault="00803D2F" w:rsidP="00803D2F"/>
    <w:p w:rsidR="00803D2F" w:rsidRDefault="00803D2F" w:rsidP="00803D2F">
      <w:pPr>
        <w:pStyle w:val="3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аудита</w:t>
      </w:r>
    </w:p>
    <w:p w:rsidR="00803D2F" w:rsidRDefault="00803D2F" w:rsidP="00803D2F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</w:t>
      </w:r>
    </w:p>
    <w:p w:rsidR="00803D2F" w:rsidRDefault="00803D2F" w:rsidP="00803D2F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(тема аудиторской проверки)</w:t>
      </w:r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Объекты аудита:____________________________________________________</w:t>
      </w:r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Основание для проведения аудиторской проверки: _________________________________________________________________________ _______________________________________________________________</w:t>
      </w:r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(реквизиты решения о назначен</w:t>
      </w:r>
      <w:proofErr w:type="gramStart"/>
      <w:r>
        <w:rPr>
          <w:rFonts w:ascii="Times New Roman" w:hAnsi="Times New Roman" w:cs="Times New Roman"/>
        </w:rPr>
        <w:t>ии ау</w:t>
      </w:r>
      <w:proofErr w:type="gramEnd"/>
      <w:r>
        <w:rPr>
          <w:rFonts w:ascii="Times New Roman" w:hAnsi="Times New Roman" w:cs="Times New Roman"/>
        </w:rPr>
        <w:t>диторской проверки, № пункта плана внутреннего финансового аудита)</w:t>
      </w:r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Вид аудиторской проверки: _____________________________________________</w:t>
      </w:r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Срок проведения аудиторской проверки: _________________________________</w:t>
      </w:r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Перечень вопросов, подлежащих к изучению в ходе аудиторской проверки:</w:t>
      </w:r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5.1._________________________________________________________________</w:t>
      </w:r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5.2._________________________________________________________________</w:t>
      </w:r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5.3._________________________________________________________________</w:t>
      </w:r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Описание аудиторских процедур:</w:t>
      </w:r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6.1._________________________________________________________________</w:t>
      </w:r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6.2._________________________________________________________________</w:t>
      </w:r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Ответственные исполнители:</w:t>
      </w:r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7.1._________________________________________________________________</w:t>
      </w:r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7.2._________________________________________________________________</w:t>
      </w:r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Сроки проведения аудиторских процедур:</w:t>
      </w:r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8.1._________________________________________________________________</w:t>
      </w:r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8.2._________________________________________________________________</w:t>
      </w:r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аудиторской группы</w:t>
      </w:r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(ответственный работник) ___________________ ______________________</w:t>
      </w:r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(должность) подпись Ф.И.О.</w:t>
      </w:r>
    </w:p>
    <w:p w:rsidR="00803D2F" w:rsidRDefault="00803D2F" w:rsidP="00803D2F"/>
    <w:p w:rsidR="00803D2F" w:rsidRDefault="00803D2F" w:rsidP="00A304A8">
      <w:pPr>
        <w:jc w:val="both"/>
      </w:pPr>
    </w:p>
    <w:p w:rsidR="00803D2F" w:rsidRDefault="00803D2F" w:rsidP="00A304A8">
      <w:pPr>
        <w:jc w:val="both"/>
      </w:pPr>
    </w:p>
    <w:p w:rsidR="00803D2F" w:rsidRDefault="00803D2F" w:rsidP="00A304A8">
      <w:pPr>
        <w:jc w:val="both"/>
      </w:pPr>
    </w:p>
    <w:p w:rsidR="00803D2F" w:rsidRDefault="00803D2F" w:rsidP="00A304A8">
      <w:pPr>
        <w:jc w:val="both"/>
      </w:pPr>
    </w:p>
    <w:p w:rsidR="00803D2F" w:rsidRDefault="00803D2F" w:rsidP="00803D2F">
      <w:pPr>
        <w:jc w:val="right"/>
      </w:pPr>
      <w:r>
        <w:lastRenderedPageBreak/>
        <w:t>Приложение № 3 к Порядку</w:t>
      </w:r>
    </w:p>
    <w:p w:rsidR="00803D2F" w:rsidRDefault="00803D2F" w:rsidP="00803D2F">
      <w:pPr>
        <w:jc w:val="right"/>
      </w:pPr>
      <w:r>
        <w:t>о внутреннем финансовом аудите</w:t>
      </w:r>
    </w:p>
    <w:p w:rsidR="00803D2F" w:rsidRDefault="00803D2F" w:rsidP="00803D2F">
      <w:pPr>
        <w:jc w:val="right"/>
      </w:pPr>
      <w:r>
        <w:t xml:space="preserve">администрации </w:t>
      </w:r>
      <w:proofErr w:type="spellStart"/>
      <w:r>
        <w:t>Горноключевского</w:t>
      </w:r>
      <w:proofErr w:type="spellEnd"/>
    </w:p>
    <w:p w:rsidR="00803D2F" w:rsidRDefault="00803D2F" w:rsidP="00803D2F">
      <w:pPr>
        <w:jc w:val="right"/>
      </w:pPr>
      <w:r>
        <w:t xml:space="preserve"> городского поселения</w:t>
      </w:r>
    </w:p>
    <w:p w:rsidR="00803D2F" w:rsidRDefault="00803D2F" w:rsidP="00803D2F">
      <w:pPr>
        <w:jc w:val="right"/>
      </w:pPr>
    </w:p>
    <w:p w:rsidR="00803D2F" w:rsidRDefault="00803D2F" w:rsidP="00803D2F">
      <w:pPr>
        <w:jc w:val="right"/>
      </w:pPr>
      <w:r>
        <w:t>УТВЕРЖДАЮ</w:t>
      </w:r>
    </w:p>
    <w:p w:rsidR="00803D2F" w:rsidRDefault="00803D2F" w:rsidP="00803D2F">
      <w:pPr>
        <w:jc w:val="right"/>
      </w:pPr>
      <w:r>
        <w:t xml:space="preserve">Глава администрации </w:t>
      </w:r>
    </w:p>
    <w:p w:rsidR="00803D2F" w:rsidRDefault="00803D2F" w:rsidP="00803D2F">
      <w:pPr>
        <w:jc w:val="right"/>
      </w:pPr>
      <w:proofErr w:type="spellStart"/>
      <w:r>
        <w:t>Горноключевского</w:t>
      </w:r>
      <w:proofErr w:type="spellEnd"/>
      <w:r>
        <w:t xml:space="preserve"> </w:t>
      </w:r>
    </w:p>
    <w:p w:rsidR="00803D2F" w:rsidRDefault="00803D2F" w:rsidP="00803D2F">
      <w:pPr>
        <w:jc w:val="right"/>
      </w:pPr>
      <w:r>
        <w:t>городского поселения</w:t>
      </w:r>
    </w:p>
    <w:p w:rsidR="00803D2F" w:rsidRDefault="00803D2F" w:rsidP="00803D2F">
      <w:pPr>
        <w:jc w:val="right"/>
      </w:pPr>
      <w:r>
        <w:t>______________________</w:t>
      </w:r>
    </w:p>
    <w:p w:rsidR="00803D2F" w:rsidRDefault="00803D2F" w:rsidP="00803D2F">
      <w:pPr>
        <w:jc w:val="right"/>
      </w:pPr>
      <w:r>
        <w:t>(подпись) (расшифровка)</w:t>
      </w:r>
    </w:p>
    <w:p w:rsidR="00803D2F" w:rsidRDefault="00803D2F" w:rsidP="00803D2F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</w:t>
      </w:r>
    </w:p>
    <w:p w:rsidR="00803D2F" w:rsidRDefault="00803D2F" w:rsidP="00A304A8">
      <w:pPr>
        <w:jc w:val="both"/>
      </w:pPr>
    </w:p>
    <w:p w:rsidR="00803D2F" w:rsidRDefault="00803D2F" w:rsidP="00803D2F">
      <w:pPr>
        <w:pStyle w:val="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 №__________________</w:t>
      </w:r>
    </w:p>
    <w:p w:rsidR="00803D2F" w:rsidRDefault="00803D2F" w:rsidP="00803D2F">
      <w:pPr>
        <w:pStyle w:val="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аудиторской проверки</w:t>
      </w:r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</w:t>
      </w:r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(тема аудиторской проверки)</w:t>
      </w:r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</w:t>
      </w:r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(проверяемый период)</w:t>
      </w:r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 _________________________</w:t>
      </w:r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(место составления Акта) (дата)</w:t>
      </w:r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 исполнение________________________________________________</w:t>
      </w:r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(реквизиты решения о назначен</w:t>
      </w:r>
      <w:proofErr w:type="gramStart"/>
      <w:r>
        <w:rPr>
          <w:rFonts w:ascii="Times New Roman" w:hAnsi="Times New Roman" w:cs="Times New Roman"/>
        </w:rPr>
        <w:t>ии ау</w:t>
      </w:r>
      <w:proofErr w:type="gramEnd"/>
      <w:r>
        <w:rPr>
          <w:rFonts w:ascii="Times New Roman" w:hAnsi="Times New Roman" w:cs="Times New Roman"/>
        </w:rPr>
        <w:t>диторской проверки, N пункта плана)</w:t>
      </w:r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Программой __________________________________________</w:t>
      </w:r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(реквизиты Программы аудиторской проверки)</w:t>
      </w:r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группой в составе:</w:t>
      </w:r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Фамилия, инициалы руководителя группы аудита (руководитель аудиторской</w:t>
      </w:r>
      <w:proofErr w:type="gramEnd"/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группы) - должность руководителя аудиторской группы,</w:t>
      </w:r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 творительном падеже)</w:t>
      </w:r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Фамилия, инициалы участника аудиторской группы - должность участника</w:t>
      </w:r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аудиторской группы,</w:t>
      </w:r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 творительном падеже)</w:t>
      </w:r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проведена аудиторская проверка</w:t>
      </w:r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</w:t>
      </w:r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(область аудиторской проверки)</w:t>
      </w:r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</w:t>
      </w:r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(проверяемый период)</w:t>
      </w:r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 аудиторской проверки: ___________________________________________</w:t>
      </w:r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 проведения аудиторской проверки:_________________________________</w:t>
      </w:r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Методы проведения аудиторской проверки:_______________________________</w:t>
      </w:r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вопросов, изученных в ходе аудиторской проверки:</w:t>
      </w:r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1.___________________________________________________________________</w:t>
      </w:r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2.___________________________________________________________________</w:t>
      </w:r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3.___________________________________________________________________</w:t>
      </w:r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</w:t>
      </w:r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Проверка проведена в присутствии</w:t>
      </w:r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</w:t>
      </w:r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(должность, Ф.И.О. руководителя объекта аудита (иных уполномоченных лиц)) (заполняется в случае осуществления проверки по месту нахождения объекта аудита)</w:t>
      </w:r>
    </w:p>
    <w:p w:rsidR="00803D2F" w:rsidRDefault="00803D2F" w:rsidP="00803D2F"/>
    <w:p w:rsidR="00803D2F" w:rsidRDefault="00803D2F" w:rsidP="00803D2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ходе проведения аудиторской проверки установлено следующее.</w:t>
      </w:r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вопросу № 1 ____________________________________________________________________</w:t>
      </w:r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вопросу № 2 ____________________________________________________________________</w:t>
      </w:r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Краткое изложение результатов аудиторской проверки в разрезе</w:t>
      </w:r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исследуемых вопросов со ссылкой на прилагаемые к Акту документы:</w:t>
      </w:r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</w:t>
      </w:r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</w:t>
      </w:r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</w:t>
      </w:r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</w:t>
      </w:r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</w:t>
      </w:r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</w:t>
      </w:r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Должность руководителя аудиторской группы (ответственного работника)</w:t>
      </w:r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 _________________ _________________________</w:t>
      </w:r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(должность) подпись Ф.И.О.</w:t>
      </w:r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</w:t>
      </w:r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Участники аудиторской группы:</w:t>
      </w:r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Должность участника аудиторской группы</w:t>
      </w:r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(ответственного работника)</w:t>
      </w:r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 ________________ __________________________</w:t>
      </w:r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(должность) подпись Ф.И.О.</w:t>
      </w:r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</w:t>
      </w:r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Один экземпляр Акта получен для ознакомления:</w:t>
      </w:r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Должность руководителя объекта аудита</w:t>
      </w:r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(иного уполномоченного лица)</w:t>
      </w:r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 ____________________</w:t>
      </w:r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 _________________ _______________</w:t>
      </w:r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(должность) подпись Ф.И.О.</w:t>
      </w:r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</w:t>
      </w:r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«Ознакомлен (а)»</w:t>
      </w:r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Должность руководителя объекта аудита</w:t>
      </w:r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(иного уполномоченного лица)</w:t>
      </w:r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 _____________________ _____________________</w:t>
      </w:r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(должность) подпись Ф.И.О.</w:t>
      </w:r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Один экземпляр Акта получен:</w:t>
      </w:r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Должность руководителя объекта аудита</w:t>
      </w:r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(иного уполномоченного лица)</w:t>
      </w:r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 _____________________ _____________________</w:t>
      </w:r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(должность) подпись Ф.И.О.</w:t>
      </w:r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Заполняется в случае отказа руководителя (иного уполномоченного</w:t>
      </w:r>
      <w:proofErr w:type="gramEnd"/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лица)) объекта аудита от подписи</w:t>
      </w:r>
      <w:proofErr w:type="gramEnd"/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подписи настоящего Акта (получения экземпляра Акта)</w:t>
      </w:r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 отказался.</w:t>
      </w:r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(должность руководителя объекта аудита (иного уполномоченного лица))</w:t>
      </w:r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Должность руководителя (руководитель аудиторской группы)</w:t>
      </w:r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 ___________________ ___________________</w:t>
      </w:r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(должность) подпись Ф.И.О.</w:t>
      </w:r>
    </w:p>
    <w:p w:rsidR="00803D2F" w:rsidRDefault="00803D2F" w:rsidP="00803D2F">
      <w:pPr>
        <w:jc w:val="right"/>
      </w:pPr>
      <w:r>
        <w:lastRenderedPageBreak/>
        <w:t>Приложение № 4 к Порядку</w:t>
      </w:r>
    </w:p>
    <w:p w:rsidR="00803D2F" w:rsidRDefault="00803D2F" w:rsidP="00803D2F">
      <w:pPr>
        <w:jc w:val="right"/>
      </w:pPr>
      <w:r>
        <w:t>о внутреннем финансовом аудите</w:t>
      </w:r>
    </w:p>
    <w:p w:rsidR="00803D2F" w:rsidRDefault="00803D2F" w:rsidP="00803D2F">
      <w:pPr>
        <w:jc w:val="right"/>
      </w:pPr>
      <w:r>
        <w:t xml:space="preserve">администрации </w:t>
      </w:r>
      <w:proofErr w:type="spellStart"/>
      <w:r>
        <w:t>Горноключевского</w:t>
      </w:r>
      <w:proofErr w:type="spellEnd"/>
    </w:p>
    <w:p w:rsidR="00803D2F" w:rsidRDefault="00803D2F" w:rsidP="00803D2F">
      <w:pPr>
        <w:jc w:val="right"/>
      </w:pPr>
      <w:r>
        <w:t xml:space="preserve"> городского поселения</w:t>
      </w:r>
    </w:p>
    <w:p w:rsidR="00803D2F" w:rsidRDefault="00803D2F" w:rsidP="00803D2F">
      <w:pPr>
        <w:jc w:val="right"/>
      </w:pPr>
    </w:p>
    <w:p w:rsidR="00803D2F" w:rsidRDefault="00803D2F" w:rsidP="00803D2F">
      <w:pPr>
        <w:jc w:val="right"/>
      </w:pPr>
      <w:r>
        <w:t>УТВЕРЖДАЮ</w:t>
      </w:r>
    </w:p>
    <w:p w:rsidR="00803D2F" w:rsidRDefault="00803D2F" w:rsidP="00803D2F">
      <w:pPr>
        <w:jc w:val="right"/>
      </w:pPr>
      <w:r>
        <w:t xml:space="preserve">Глава администрации </w:t>
      </w:r>
    </w:p>
    <w:p w:rsidR="00803D2F" w:rsidRDefault="00803D2F" w:rsidP="00803D2F">
      <w:pPr>
        <w:jc w:val="right"/>
      </w:pPr>
      <w:proofErr w:type="spellStart"/>
      <w:r>
        <w:t>Горноключевского</w:t>
      </w:r>
      <w:proofErr w:type="spellEnd"/>
      <w:r>
        <w:t xml:space="preserve"> </w:t>
      </w:r>
    </w:p>
    <w:p w:rsidR="00803D2F" w:rsidRDefault="00803D2F" w:rsidP="00803D2F">
      <w:pPr>
        <w:jc w:val="right"/>
      </w:pPr>
      <w:r>
        <w:t>городского поселения</w:t>
      </w:r>
    </w:p>
    <w:p w:rsidR="00803D2F" w:rsidRDefault="00803D2F" w:rsidP="00803D2F">
      <w:pPr>
        <w:jc w:val="right"/>
      </w:pPr>
      <w:r>
        <w:t>______________________</w:t>
      </w:r>
    </w:p>
    <w:p w:rsidR="00803D2F" w:rsidRDefault="00803D2F" w:rsidP="00803D2F">
      <w:pPr>
        <w:jc w:val="right"/>
      </w:pPr>
      <w:r>
        <w:t>(подпись) (расшифровка)</w:t>
      </w:r>
    </w:p>
    <w:p w:rsidR="00803D2F" w:rsidRDefault="00803D2F" w:rsidP="00803D2F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</w:t>
      </w:r>
    </w:p>
    <w:p w:rsidR="00803D2F" w:rsidRDefault="00803D2F" w:rsidP="00A304A8">
      <w:pPr>
        <w:jc w:val="both"/>
      </w:pPr>
    </w:p>
    <w:p w:rsidR="00803D2F" w:rsidRDefault="00803D2F" w:rsidP="00A304A8">
      <w:pPr>
        <w:jc w:val="both"/>
      </w:pPr>
    </w:p>
    <w:p w:rsidR="00803D2F" w:rsidRDefault="00803D2F" w:rsidP="00803D2F">
      <w:pPr>
        <w:pStyle w:val="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 о результатах проверки</w:t>
      </w:r>
    </w:p>
    <w:p w:rsidR="00803D2F" w:rsidRDefault="00803D2F" w:rsidP="00803D2F">
      <w:pPr>
        <w:jc w:val="center"/>
      </w:pPr>
      <w:r>
        <w:t>____________________________________________________________________</w:t>
      </w:r>
    </w:p>
    <w:p w:rsidR="00803D2F" w:rsidRDefault="00803D2F" w:rsidP="00803D2F">
      <w:pPr>
        <w:jc w:val="center"/>
      </w:pPr>
      <w:r>
        <w:t>(полное наименование объекта аудиторской проверки)</w:t>
      </w:r>
    </w:p>
    <w:p w:rsidR="00803D2F" w:rsidRDefault="00803D2F" w:rsidP="00803D2F"/>
    <w:p w:rsidR="00803D2F" w:rsidRDefault="00803D2F" w:rsidP="00803D2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Основание для проведения аудиторской проверки: ____________________________________________________________________</w:t>
      </w:r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(реквизиты решения о назначен</w:t>
      </w:r>
      <w:proofErr w:type="gramStart"/>
      <w:r>
        <w:rPr>
          <w:rFonts w:ascii="Times New Roman" w:hAnsi="Times New Roman" w:cs="Times New Roman"/>
        </w:rPr>
        <w:t>ии ау</w:t>
      </w:r>
      <w:proofErr w:type="gramEnd"/>
      <w:r>
        <w:rPr>
          <w:rFonts w:ascii="Times New Roman" w:hAnsi="Times New Roman" w:cs="Times New Roman"/>
        </w:rPr>
        <w:t>диторской проверки, № пункта плана внутреннему финансовому аудиту)</w:t>
      </w:r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Тема аудиторской проверки: ___________________________________________________________________</w:t>
      </w:r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Проверяемый период: ___________________________________________________________________</w:t>
      </w:r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Срок проведения аудиторской проверки: ____________________________________________________________________</w:t>
      </w:r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Цель аудиторской проверки: ____________________________________________________________________</w:t>
      </w:r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Вид аудиторской проверки: ____________________________________________________________________</w:t>
      </w:r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Срок проведения аудиторской проверки: ____________________________________________________________________</w:t>
      </w:r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Перечень вопросов, изученных в ходе аудиторской проверки:</w:t>
      </w:r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8.1._________________________________________________________________</w:t>
      </w:r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8.2._________________________________________________________________</w:t>
      </w:r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8.3._________________________________________________________________</w:t>
      </w:r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По результатам аудиторской проверки установлено следующее:</w:t>
      </w:r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</w:t>
      </w:r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</w:t>
      </w:r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</w:t>
      </w:r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(кратко излагается информация о выявленных в ходе аудиторской проверки недостатках и нарушениях (в количественном и денежном выражении), об условиях и о причинах таких нарушений, а также о значимых бюджетных рисках, по порядку в соответствии с нумерацией вопросов Программы проверки)</w:t>
      </w:r>
      <w:proofErr w:type="gramEnd"/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Возражения руководителя (иного уполномоченного лица) объекта</w:t>
      </w:r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проверки, изложенные по результатам проверки:</w:t>
      </w:r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</w:t>
      </w:r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(указывается информация о наличии или отсутствии возражений; при наличии </w:t>
      </w:r>
      <w:r>
        <w:rPr>
          <w:rFonts w:ascii="Times New Roman" w:hAnsi="Times New Roman" w:cs="Times New Roman"/>
        </w:rPr>
        <w:lastRenderedPageBreak/>
        <w:t>возражений указываются реквизиты документа (возражений) (номер, дата, количество листов приложенных к Отчету возражений))</w:t>
      </w:r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Выводы:</w:t>
      </w:r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11.1._______________________________________________________________</w:t>
      </w:r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(излагаются выводы о степени надежности внутреннего финансового контроля)</w:t>
      </w:r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11.2.________________________________________________________________</w:t>
      </w:r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(излагаются выводы о достоверности бюджетной отчетности и соответствии ведения бюджетного учета объектами аудита методологии и стандартам бюджетного учета)</w:t>
      </w:r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Предложения и рекомендации:</w:t>
      </w:r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</w:t>
      </w:r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(излагаются предложения и рекомендации по устранению выявленных нарушений и недостатков, принятию мер по минимизации бюджетных рисков, внесению изменений в карты внутреннего финансового контроля и (или) предложения по повышению экономности и результативности использования бюджетных средств)</w:t>
      </w:r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Приложения:</w:t>
      </w:r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Акт проверки ____________________________________________________________________</w:t>
      </w:r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(полное наименование объекта аудиторской проверки)</w:t>
      </w:r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на________ листах в 1 экз.</w:t>
      </w:r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Возражения к Акту проверки</w:t>
      </w:r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</w:t>
      </w:r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(полное наименование объекта аудиторской проверки)</w:t>
      </w:r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на______ листах в 1 экз.</w:t>
      </w:r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субъекта аудита</w:t>
      </w:r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(иное уполномоченное лицо)</w:t>
      </w:r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 ________________ ______________________</w:t>
      </w:r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(должность) (подпись) (расшифровка подписи)</w:t>
      </w:r>
    </w:p>
    <w:p w:rsidR="00803D2F" w:rsidRDefault="00803D2F" w:rsidP="00803D2F"/>
    <w:p w:rsidR="00803D2F" w:rsidRDefault="00803D2F" w:rsidP="00803D2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</w:t>
      </w:r>
    </w:p>
    <w:p w:rsidR="00803D2F" w:rsidRDefault="00803D2F" w:rsidP="00A304A8">
      <w:pPr>
        <w:jc w:val="both"/>
      </w:pPr>
    </w:p>
    <w:p w:rsidR="00803D2F" w:rsidRDefault="00803D2F" w:rsidP="00A304A8">
      <w:pPr>
        <w:jc w:val="both"/>
      </w:pPr>
    </w:p>
    <w:p w:rsidR="00803D2F" w:rsidRDefault="00803D2F" w:rsidP="00A304A8">
      <w:pPr>
        <w:jc w:val="both"/>
      </w:pPr>
    </w:p>
    <w:p w:rsidR="00803D2F" w:rsidRDefault="00803D2F" w:rsidP="00A304A8">
      <w:pPr>
        <w:jc w:val="both"/>
      </w:pPr>
    </w:p>
    <w:p w:rsidR="00803D2F" w:rsidRDefault="00803D2F" w:rsidP="00A304A8">
      <w:pPr>
        <w:jc w:val="both"/>
      </w:pPr>
    </w:p>
    <w:p w:rsidR="00803D2F" w:rsidRDefault="00803D2F" w:rsidP="00A304A8">
      <w:pPr>
        <w:jc w:val="both"/>
      </w:pPr>
    </w:p>
    <w:p w:rsidR="00803D2F" w:rsidRDefault="00803D2F" w:rsidP="00A304A8">
      <w:pPr>
        <w:jc w:val="both"/>
      </w:pPr>
    </w:p>
    <w:p w:rsidR="00803D2F" w:rsidRDefault="00803D2F" w:rsidP="00A304A8">
      <w:pPr>
        <w:jc w:val="both"/>
      </w:pPr>
    </w:p>
    <w:p w:rsidR="00803D2F" w:rsidRDefault="00803D2F" w:rsidP="00A304A8">
      <w:pPr>
        <w:jc w:val="both"/>
      </w:pPr>
    </w:p>
    <w:p w:rsidR="00803D2F" w:rsidRDefault="00803D2F" w:rsidP="00A304A8">
      <w:pPr>
        <w:jc w:val="both"/>
      </w:pPr>
    </w:p>
    <w:p w:rsidR="00803D2F" w:rsidRDefault="00803D2F" w:rsidP="00A304A8">
      <w:pPr>
        <w:jc w:val="both"/>
      </w:pPr>
    </w:p>
    <w:p w:rsidR="00803D2F" w:rsidRDefault="00803D2F" w:rsidP="00A304A8">
      <w:pPr>
        <w:jc w:val="both"/>
      </w:pPr>
    </w:p>
    <w:p w:rsidR="00803D2F" w:rsidRDefault="00803D2F" w:rsidP="00A304A8">
      <w:pPr>
        <w:jc w:val="both"/>
      </w:pPr>
    </w:p>
    <w:p w:rsidR="00803D2F" w:rsidRDefault="00803D2F" w:rsidP="00A304A8">
      <w:pPr>
        <w:jc w:val="both"/>
      </w:pPr>
    </w:p>
    <w:p w:rsidR="00803D2F" w:rsidRDefault="00803D2F" w:rsidP="00A304A8">
      <w:pPr>
        <w:jc w:val="both"/>
      </w:pPr>
    </w:p>
    <w:p w:rsidR="00803D2F" w:rsidRDefault="00803D2F" w:rsidP="00A304A8">
      <w:pPr>
        <w:jc w:val="both"/>
      </w:pPr>
    </w:p>
    <w:p w:rsidR="00803D2F" w:rsidRDefault="00803D2F" w:rsidP="00A304A8">
      <w:pPr>
        <w:jc w:val="both"/>
      </w:pPr>
    </w:p>
    <w:p w:rsidR="00803D2F" w:rsidRDefault="00803D2F" w:rsidP="00A304A8">
      <w:pPr>
        <w:jc w:val="both"/>
      </w:pPr>
    </w:p>
    <w:p w:rsidR="00803D2F" w:rsidRDefault="00803D2F" w:rsidP="00A304A8">
      <w:pPr>
        <w:jc w:val="both"/>
      </w:pPr>
    </w:p>
    <w:p w:rsidR="00803D2F" w:rsidRDefault="00803D2F" w:rsidP="00A304A8">
      <w:pPr>
        <w:jc w:val="both"/>
      </w:pPr>
    </w:p>
    <w:p w:rsidR="00803D2F" w:rsidRDefault="00803D2F" w:rsidP="00A304A8">
      <w:pPr>
        <w:jc w:val="both"/>
      </w:pPr>
    </w:p>
    <w:p w:rsidR="00803D2F" w:rsidRDefault="00803D2F" w:rsidP="00A304A8">
      <w:pPr>
        <w:jc w:val="both"/>
      </w:pPr>
    </w:p>
    <w:p w:rsidR="00803D2F" w:rsidRDefault="00803D2F" w:rsidP="00A304A8">
      <w:pPr>
        <w:jc w:val="both"/>
      </w:pPr>
    </w:p>
    <w:p w:rsidR="00803D2F" w:rsidRDefault="00803D2F" w:rsidP="00A304A8">
      <w:pPr>
        <w:jc w:val="both"/>
      </w:pPr>
    </w:p>
    <w:p w:rsidR="00803D2F" w:rsidRDefault="00803D2F" w:rsidP="00803D2F">
      <w:pPr>
        <w:jc w:val="right"/>
      </w:pPr>
      <w:r>
        <w:t>Приложение № 5 к Порядку</w:t>
      </w:r>
    </w:p>
    <w:p w:rsidR="00803D2F" w:rsidRDefault="00803D2F" w:rsidP="00803D2F">
      <w:pPr>
        <w:jc w:val="right"/>
      </w:pPr>
      <w:r>
        <w:t>о внутреннем финансовом аудите</w:t>
      </w:r>
    </w:p>
    <w:p w:rsidR="00803D2F" w:rsidRDefault="00803D2F" w:rsidP="00803D2F">
      <w:pPr>
        <w:jc w:val="right"/>
      </w:pPr>
      <w:r>
        <w:t xml:space="preserve">администрации </w:t>
      </w:r>
      <w:proofErr w:type="spellStart"/>
      <w:r>
        <w:t>Горноключевского</w:t>
      </w:r>
      <w:proofErr w:type="spellEnd"/>
    </w:p>
    <w:p w:rsidR="00803D2F" w:rsidRDefault="00803D2F" w:rsidP="00803D2F">
      <w:pPr>
        <w:jc w:val="right"/>
      </w:pPr>
      <w:r>
        <w:t xml:space="preserve"> городского поселения</w:t>
      </w:r>
    </w:p>
    <w:p w:rsidR="00803D2F" w:rsidRDefault="00803D2F" w:rsidP="00803D2F">
      <w:pPr>
        <w:jc w:val="right"/>
      </w:pPr>
    </w:p>
    <w:p w:rsidR="00803D2F" w:rsidRDefault="00803D2F" w:rsidP="00803D2F">
      <w:pPr>
        <w:jc w:val="right"/>
      </w:pPr>
      <w:r>
        <w:t>УТВЕРЖДАЮ</w:t>
      </w:r>
    </w:p>
    <w:p w:rsidR="00803D2F" w:rsidRDefault="00803D2F" w:rsidP="00803D2F">
      <w:pPr>
        <w:jc w:val="right"/>
      </w:pPr>
      <w:r>
        <w:t xml:space="preserve">Глава администрации </w:t>
      </w:r>
    </w:p>
    <w:p w:rsidR="00803D2F" w:rsidRDefault="00803D2F" w:rsidP="00803D2F">
      <w:pPr>
        <w:jc w:val="right"/>
      </w:pPr>
      <w:proofErr w:type="spellStart"/>
      <w:r>
        <w:t>Горноключевского</w:t>
      </w:r>
      <w:proofErr w:type="spellEnd"/>
      <w:r>
        <w:t xml:space="preserve"> </w:t>
      </w:r>
    </w:p>
    <w:p w:rsidR="00803D2F" w:rsidRDefault="00803D2F" w:rsidP="00803D2F">
      <w:pPr>
        <w:jc w:val="right"/>
      </w:pPr>
      <w:r>
        <w:t>городского поселения</w:t>
      </w:r>
    </w:p>
    <w:p w:rsidR="00803D2F" w:rsidRDefault="00803D2F" w:rsidP="00803D2F">
      <w:pPr>
        <w:jc w:val="right"/>
      </w:pPr>
      <w:r>
        <w:t>______________________</w:t>
      </w:r>
    </w:p>
    <w:p w:rsidR="00803D2F" w:rsidRDefault="00803D2F" w:rsidP="00803D2F">
      <w:pPr>
        <w:jc w:val="right"/>
      </w:pPr>
      <w:r>
        <w:t>(подпись) (расшифровка)</w:t>
      </w:r>
    </w:p>
    <w:p w:rsidR="00803D2F" w:rsidRDefault="00803D2F" w:rsidP="00803D2F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</w:t>
      </w:r>
    </w:p>
    <w:p w:rsidR="00803D2F" w:rsidRDefault="00803D2F" w:rsidP="00803D2F"/>
    <w:p w:rsidR="00803D2F" w:rsidRDefault="00803D2F" w:rsidP="00803D2F"/>
    <w:p w:rsidR="00803D2F" w:rsidRDefault="00803D2F" w:rsidP="00803D2F"/>
    <w:p w:rsidR="00803D2F" w:rsidRPr="00806AB3" w:rsidRDefault="00803D2F" w:rsidP="00803D2F"/>
    <w:p w:rsidR="00492E96" w:rsidRPr="00806AB3" w:rsidRDefault="00803D2F" w:rsidP="00803D2F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hAnsi="Arial" w:cs="Arial"/>
          <w:spacing w:val="2"/>
          <w:sz w:val="28"/>
          <w:szCs w:val="28"/>
        </w:rPr>
      </w:pPr>
      <w:r w:rsidRPr="00803D2F">
        <w:rPr>
          <w:rFonts w:ascii="Arial" w:hAnsi="Arial" w:cs="Arial"/>
          <w:spacing w:val="2"/>
          <w:sz w:val="28"/>
          <w:szCs w:val="28"/>
        </w:rPr>
        <w:t xml:space="preserve">ПЛАН </w:t>
      </w:r>
    </w:p>
    <w:p w:rsidR="00803D2F" w:rsidRPr="00803D2F" w:rsidRDefault="00803D2F" w:rsidP="00803D2F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hAnsi="Arial" w:cs="Arial"/>
          <w:spacing w:val="2"/>
          <w:sz w:val="28"/>
          <w:szCs w:val="28"/>
        </w:rPr>
      </w:pPr>
      <w:r w:rsidRPr="00803D2F">
        <w:rPr>
          <w:rFonts w:ascii="Arial" w:hAnsi="Arial" w:cs="Arial"/>
          <w:spacing w:val="2"/>
          <w:sz w:val="28"/>
          <w:szCs w:val="28"/>
        </w:rPr>
        <w:t>мероприятий по устранению нарушений и недостатков, выявленных в ходе аудиторской проверки</w:t>
      </w:r>
    </w:p>
    <w:p w:rsidR="00803D2F" w:rsidRPr="00803D2F" w:rsidRDefault="00803D2F" w:rsidP="00803D2F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803D2F">
        <w:rPr>
          <w:rFonts w:ascii="Arial" w:hAnsi="Arial" w:cs="Arial"/>
          <w:spacing w:val="2"/>
          <w:sz w:val="21"/>
          <w:szCs w:val="21"/>
        </w:rPr>
        <w:t>____________________________________________________________</w:t>
      </w:r>
    </w:p>
    <w:p w:rsidR="00803D2F" w:rsidRPr="00803D2F" w:rsidRDefault="00803D2F" w:rsidP="00803D2F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  <w:spacing w:val="2"/>
          <w:sz w:val="21"/>
          <w:szCs w:val="21"/>
        </w:rPr>
      </w:pPr>
      <w:proofErr w:type="gramStart"/>
      <w:r w:rsidRPr="00803D2F">
        <w:rPr>
          <w:rFonts w:ascii="Arial" w:hAnsi="Arial" w:cs="Arial"/>
          <w:spacing w:val="2"/>
          <w:sz w:val="21"/>
          <w:szCs w:val="21"/>
        </w:rPr>
        <w:t>(наименование аудиторской проверки,</w:t>
      </w:r>
      <w:proofErr w:type="gramEnd"/>
    </w:p>
    <w:p w:rsidR="00803D2F" w:rsidRPr="00803D2F" w:rsidRDefault="00803D2F" w:rsidP="00803D2F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803D2F">
        <w:rPr>
          <w:rFonts w:ascii="Arial" w:hAnsi="Arial" w:cs="Arial"/>
          <w:spacing w:val="2"/>
          <w:sz w:val="21"/>
          <w:szCs w:val="21"/>
        </w:rPr>
        <w:t>наименование объекта аудита)</w:t>
      </w:r>
    </w:p>
    <w:p w:rsidR="00803D2F" w:rsidRPr="00803D2F" w:rsidRDefault="00803D2F" w:rsidP="00803D2F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803D2F">
        <w:rPr>
          <w:rFonts w:ascii="Arial" w:hAnsi="Arial" w:cs="Arial"/>
          <w:spacing w:val="2"/>
          <w:sz w:val="21"/>
          <w:szCs w:val="21"/>
        </w:rPr>
        <w:br/>
      </w:r>
      <w:r w:rsidRPr="00803D2F">
        <w:rPr>
          <w:rFonts w:ascii="Arial" w:hAnsi="Arial" w:cs="Arial"/>
          <w:spacing w:val="2"/>
          <w:sz w:val="21"/>
          <w:szCs w:val="21"/>
        </w:rPr>
        <w:br/>
      </w:r>
      <w:proofErr w:type="gramStart"/>
      <w:r w:rsidRPr="00803D2F">
        <w:rPr>
          <w:rFonts w:ascii="Arial" w:hAnsi="Arial" w:cs="Arial"/>
          <w:spacing w:val="2"/>
          <w:sz w:val="21"/>
          <w:szCs w:val="21"/>
        </w:rPr>
        <w:t>проведенной</w:t>
      </w:r>
      <w:proofErr w:type="gramEnd"/>
      <w:r w:rsidRPr="00803D2F">
        <w:rPr>
          <w:rFonts w:ascii="Arial" w:hAnsi="Arial" w:cs="Arial"/>
          <w:spacing w:val="2"/>
          <w:sz w:val="21"/>
          <w:szCs w:val="21"/>
        </w:rPr>
        <w:t xml:space="preserve"> с "__" ________ 202_ г. по "__" ________ 202_ г.</w:t>
      </w:r>
      <w:r w:rsidRPr="00803D2F">
        <w:rPr>
          <w:rFonts w:ascii="Arial" w:hAnsi="Arial" w:cs="Arial"/>
          <w:spacing w:val="2"/>
          <w:sz w:val="21"/>
          <w:szCs w:val="21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1648"/>
        <w:gridCol w:w="1623"/>
        <w:gridCol w:w="367"/>
        <w:gridCol w:w="1284"/>
        <w:gridCol w:w="363"/>
        <w:gridCol w:w="165"/>
        <w:gridCol w:w="1469"/>
        <w:gridCol w:w="1828"/>
        <w:gridCol w:w="25"/>
      </w:tblGrid>
      <w:tr w:rsidR="00806AB3" w:rsidRPr="00803D2F" w:rsidTr="00803D2F">
        <w:trPr>
          <w:trHeight w:val="15"/>
        </w:trPr>
        <w:tc>
          <w:tcPr>
            <w:tcW w:w="554" w:type="dxa"/>
            <w:hideMark/>
          </w:tcPr>
          <w:p w:rsidR="00803D2F" w:rsidRPr="00803D2F" w:rsidRDefault="00803D2F" w:rsidP="00803D2F">
            <w:pPr>
              <w:rPr>
                <w:sz w:val="2"/>
              </w:rPr>
            </w:pPr>
          </w:p>
        </w:tc>
        <w:tc>
          <w:tcPr>
            <w:tcW w:w="1663" w:type="dxa"/>
            <w:hideMark/>
          </w:tcPr>
          <w:p w:rsidR="00803D2F" w:rsidRPr="00803D2F" w:rsidRDefault="00803D2F" w:rsidP="00803D2F">
            <w:pPr>
              <w:rPr>
                <w:sz w:val="2"/>
              </w:rPr>
            </w:pPr>
          </w:p>
        </w:tc>
        <w:tc>
          <w:tcPr>
            <w:tcW w:w="2033" w:type="dxa"/>
            <w:gridSpan w:val="2"/>
            <w:hideMark/>
          </w:tcPr>
          <w:p w:rsidR="00803D2F" w:rsidRPr="00803D2F" w:rsidRDefault="00803D2F" w:rsidP="00803D2F">
            <w:pPr>
              <w:rPr>
                <w:sz w:val="2"/>
              </w:rPr>
            </w:pPr>
          </w:p>
        </w:tc>
        <w:tc>
          <w:tcPr>
            <w:tcW w:w="1848" w:type="dxa"/>
            <w:gridSpan w:val="3"/>
            <w:hideMark/>
          </w:tcPr>
          <w:p w:rsidR="00803D2F" w:rsidRPr="00803D2F" w:rsidRDefault="00803D2F" w:rsidP="00803D2F">
            <w:pPr>
              <w:rPr>
                <w:sz w:val="2"/>
              </w:rPr>
            </w:pPr>
          </w:p>
        </w:tc>
        <w:tc>
          <w:tcPr>
            <w:tcW w:w="1478" w:type="dxa"/>
            <w:hideMark/>
          </w:tcPr>
          <w:p w:rsidR="00803D2F" w:rsidRPr="00803D2F" w:rsidRDefault="00803D2F" w:rsidP="00803D2F">
            <w:pPr>
              <w:rPr>
                <w:sz w:val="2"/>
              </w:rPr>
            </w:pPr>
          </w:p>
        </w:tc>
        <w:tc>
          <w:tcPr>
            <w:tcW w:w="1848" w:type="dxa"/>
            <w:gridSpan w:val="2"/>
            <w:hideMark/>
          </w:tcPr>
          <w:p w:rsidR="00803D2F" w:rsidRPr="00803D2F" w:rsidRDefault="00803D2F" w:rsidP="00803D2F">
            <w:pPr>
              <w:rPr>
                <w:sz w:val="2"/>
              </w:rPr>
            </w:pPr>
          </w:p>
        </w:tc>
      </w:tr>
      <w:tr w:rsidR="00806AB3" w:rsidRPr="00803D2F" w:rsidTr="00803D2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D2F" w:rsidRPr="00803D2F" w:rsidRDefault="00803D2F" w:rsidP="00803D2F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803D2F">
              <w:rPr>
                <w:sz w:val="21"/>
                <w:szCs w:val="21"/>
              </w:rPr>
              <w:t xml:space="preserve">N </w:t>
            </w:r>
            <w:proofErr w:type="gramStart"/>
            <w:r w:rsidRPr="00803D2F">
              <w:rPr>
                <w:sz w:val="21"/>
                <w:szCs w:val="21"/>
              </w:rPr>
              <w:t>п</w:t>
            </w:r>
            <w:proofErr w:type="gramEnd"/>
            <w:r w:rsidRPr="00803D2F">
              <w:rPr>
                <w:sz w:val="21"/>
                <w:szCs w:val="21"/>
              </w:rPr>
              <w:t>/п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D2F" w:rsidRPr="00803D2F" w:rsidRDefault="00803D2F" w:rsidP="00803D2F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proofErr w:type="gramStart"/>
            <w:r w:rsidRPr="00803D2F">
              <w:rPr>
                <w:sz w:val="21"/>
                <w:szCs w:val="21"/>
              </w:rPr>
              <w:t>Предложения</w:t>
            </w:r>
            <w:proofErr w:type="gramEnd"/>
            <w:r w:rsidRPr="00803D2F">
              <w:rPr>
                <w:sz w:val="21"/>
                <w:szCs w:val="21"/>
              </w:rPr>
              <w:t xml:space="preserve"> внесенные в акт аудиторской проверки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D2F" w:rsidRPr="00803D2F" w:rsidRDefault="00803D2F" w:rsidP="00803D2F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803D2F">
              <w:rPr>
                <w:sz w:val="21"/>
                <w:szCs w:val="21"/>
              </w:rPr>
              <w:t>Краткое содержание нарушений и недостатков, выявленных в ходе аудиторской проверки (по каждому предложению)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D2F" w:rsidRPr="00803D2F" w:rsidRDefault="00803D2F" w:rsidP="00803D2F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803D2F">
              <w:rPr>
                <w:sz w:val="21"/>
                <w:szCs w:val="21"/>
              </w:rPr>
              <w:t>Мероприятия по устранению выявленных нарушений и недостатков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D2F" w:rsidRPr="00803D2F" w:rsidRDefault="00803D2F" w:rsidP="00803D2F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803D2F">
              <w:rPr>
                <w:sz w:val="21"/>
                <w:szCs w:val="21"/>
              </w:rPr>
              <w:t>Срок выполнения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D2F" w:rsidRPr="00803D2F" w:rsidRDefault="00803D2F" w:rsidP="00803D2F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803D2F">
              <w:rPr>
                <w:sz w:val="21"/>
                <w:szCs w:val="21"/>
              </w:rPr>
              <w:t>Ответственные исполнители</w:t>
            </w:r>
          </w:p>
        </w:tc>
      </w:tr>
      <w:tr w:rsidR="00806AB3" w:rsidRPr="00803D2F" w:rsidTr="00803D2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D2F" w:rsidRPr="00803D2F" w:rsidRDefault="00803D2F" w:rsidP="00803D2F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803D2F">
              <w:rPr>
                <w:sz w:val="21"/>
                <w:szCs w:val="21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D2F" w:rsidRPr="00803D2F" w:rsidRDefault="00803D2F" w:rsidP="00803D2F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803D2F">
              <w:rPr>
                <w:sz w:val="21"/>
                <w:szCs w:val="21"/>
              </w:rPr>
              <w:t>2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D2F" w:rsidRPr="00803D2F" w:rsidRDefault="00803D2F" w:rsidP="00803D2F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803D2F">
              <w:rPr>
                <w:sz w:val="21"/>
                <w:szCs w:val="21"/>
              </w:rPr>
              <w:t>3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D2F" w:rsidRPr="00803D2F" w:rsidRDefault="00803D2F" w:rsidP="00803D2F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803D2F">
              <w:rPr>
                <w:sz w:val="21"/>
                <w:szCs w:val="21"/>
              </w:rPr>
              <w:t>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D2F" w:rsidRPr="00803D2F" w:rsidRDefault="00803D2F" w:rsidP="00803D2F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803D2F">
              <w:rPr>
                <w:sz w:val="21"/>
                <w:szCs w:val="21"/>
              </w:rPr>
              <w:t>5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D2F" w:rsidRPr="00803D2F" w:rsidRDefault="00803D2F" w:rsidP="00803D2F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803D2F">
              <w:rPr>
                <w:sz w:val="21"/>
                <w:szCs w:val="21"/>
              </w:rPr>
              <w:t>6</w:t>
            </w:r>
          </w:p>
        </w:tc>
      </w:tr>
      <w:tr w:rsidR="00806AB3" w:rsidRPr="00803D2F" w:rsidTr="00492E96">
        <w:trPr>
          <w:trHeight w:val="411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D2F" w:rsidRPr="00803D2F" w:rsidRDefault="00803D2F" w:rsidP="00803D2F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D2F" w:rsidRPr="00803D2F" w:rsidRDefault="00803D2F" w:rsidP="00803D2F"/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D2F" w:rsidRPr="00803D2F" w:rsidRDefault="00803D2F" w:rsidP="00803D2F"/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D2F" w:rsidRPr="00803D2F" w:rsidRDefault="00803D2F" w:rsidP="00803D2F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D2F" w:rsidRPr="00803D2F" w:rsidRDefault="00803D2F" w:rsidP="00803D2F"/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D2F" w:rsidRPr="00803D2F" w:rsidRDefault="00803D2F" w:rsidP="00803D2F"/>
        </w:tc>
      </w:tr>
      <w:tr w:rsidR="00492E96" w:rsidRPr="00806AB3" w:rsidTr="00492E96">
        <w:trPr>
          <w:trHeight w:val="411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2E96" w:rsidRPr="00806AB3" w:rsidRDefault="00492E96" w:rsidP="00803D2F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2E96" w:rsidRPr="00806AB3" w:rsidRDefault="00492E96" w:rsidP="00803D2F"/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2E96" w:rsidRPr="00806AB3" w:rsidRDefault="00492E96" w:rsidP="00803D2F"/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2E96" w:rsidRPr="00806AB3" w:rsidRDefault="00492E96" w:rsidP="00803D2F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2E96" w:rsidRPr="00806AB3" w:rsidRDefault="00492E96" w:rsidP="00803D2F"/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2E96" w:rsidRPr="00806AB3" w:rsidRDefault="00492E96" w:rsidP="00803D2F"/>
        </w:tc>
      </w:tr>
      <w:tr w:rsidR="00492E96" w:rsidRPr="00806AB3" w:rsidTr="00492E96">
        <w:trPr>
          <w:trHeight w:val="411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2E96" w:rsidRPr="00806AB3" w:rsidRDefault="00492E96" w:rsidP="00803D2F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2E96" w:rsidRPr="00806AB3" w:rsidRDefault="00492E96" w:rsidP="00803D2F"/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2E96" w:rsidRPr="00806AB3" w:rsidRDefault="00492E96" w:rsidP="00803D2F"/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2E96" w:rsidRPr="00806AB3" w:rsidRDefault="00492E96" w:rsidP="00803D2F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2E96" w:rsidRPr="00806AB3" w:rsidRDefault="00492E96" w:rsidP="00803D2F"/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2E96" w:rsidRPr="00806AB3" w:rsidRDefault="00492E96" w:rsidP="00803D2F"/>
        </w:tc>
      </w:tr>
      <w:tr w:rsidR="00806AB3" w:rsidRPr="00803D2F" w:rsidTr="00803D2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D2F" w:rsidRPr="00803D2F" w:rsidRDefault="00803D2F" w:rsidP="00803D2F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D2F" w:rsidRPr="00803D2F" w:rsidRDefault="00803D2F" w:rsidP="00803D2F"/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D2F" w:rsidRPr="00803D2F" w:rsidRDefault="00803D2F" w:rsidP="00803D2F"/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D2F" w:rsidRPr="00803D2F" w:rsidRDefault="00803D2F" w:rsidP="00803D2F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D2F" w:rsidRPr="00803D2F" w:rsidRDefault="00803D2F" w:rsidP="00803D2F"/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D2F" w:rsidRPr="00803D2F" w:rsidRDefault="00803D2F" w:rsidP="00803D2F"/>
        </w:tc>
      </w:tr>
      <w:tr w:rsidR="00806AB3" w:rsidRPr="00803D2F" w:rsidTr="00803D2F">
        <w:trPr>
          <w:gridAfter w:val="1"/>
          <w:wAfter w:w="26" w:type="dxa"/>
          <w:trHeight w:val="15"/>
        </w:trPr>
        <w:tc>
          <w:tcPr>
            <w:tcW w:w="3881" w:type="dxa"/>
            <w:gridSpan w:val="3"/>
            <w:hideMark/>
          </w:tcPr>
          <w:p w:rsidR="00803D2F" w:rsidRPr="00803D2F" w:rsidRDefault="00803D2F" w:rsidP="00803D2F">
            <w:pPr>
              <w:rPr>
                <w:sz w:val="2"/>
              </w:rPr>
            </w:pPr>
          </w:p>
        </w:tc>
        <w:tc>
          <w:tcPr>
            <w:tcW w:w="370" w:type="dxa"/>
            <w:hideMark/>
          </w:tcPr>
          <w:p w:rsidR="00803D2F" w:rsidRPr="00803D2F" w:rsidRDefault="00803D2F" w:rsidP="00803D2F">
            <w:pPr>
              <w:rPr>
                <w:sz w:val="2"/>
              </w:rPr>
            </w:pPr>
          </w:p>
        </w:tc>
        <w:tc>
          <w:tcPr>
            <w:tcW w:w="1294" w:type="dxa"/>
            <w:hideMark/>
          </w:tcPr>
          <w:p w:rsidR="00803D2F" w:rsidRPr="00803D2F" w:rsidRDefault="00803D2F" w:rsidP="00803D2F">
            <w:pPr>
              <w:rPr>
                <w:sz w:val="2"/>
              </w:rPr>
            </w:pPr>
          </w:p>
        </w:tc>
        <w:tc>
          <w:tcPr>
            <w:tcW w:w="370" w:type="dxa"/>
            <w:hideMark/>
          </w:tcPr>
          <w:p w:rsidR="00803D2F" w:rsidRPr="00803D2F" w:rsidRDefault="00803D2F" w:rsidP="00803D2F">
            <w:pPr>
              <w:rPr>
                <w:sz w:val="2"/>
              </w:rPr>
            </w:pPr>
          </w:p>
        </w:tc>
        <w:tc>
          <w:tcPr>
            <w:tcW w:w="3511" w:type="dxa"/>
            <w:gridSpan w:val="3"/>
            <w:hideMark/>
          </w:tcPr>
          <w:p w:rsidR="00803D2F" w:rsidRPr="00803D2F" w:rsidRDefault="00803D2F" w:rsidP="00803D2F">
            <w:pPr>
              <w:rPr>
                <w:sz w:val="2"/>
              </w:rPr>
            </w:pPr>
          </w:p>
        </w:tc>
      </w:tr>
      <w:tr w:rsidR="00806AB3" w:rsidRPr="00803D2F" w:rsidTr="00492E96">
        <w:trPr>
          <w:gridAfter w:val="1"/>
          <w:wAfter w:w="26" w:type="dxa"/>
          <w:trHeight w:val="638"/>
        </w:trPr>
        <w:tc>
          <w:tcPr>
            <w:tcW w:w="3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D2F" w:rsidRPr="00803D2F" w:rsidRDefault="00803D2F" w:rsidP="00803D2F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803D2F">
              <w:rPr>
                <w:sz w:val="21"/>
                <w:szCs w:val="21"/>
              </w:rPr>
              <w:t>Главный бухгалтер</w:t>
            </w:r>
          </w:p>
          <w:p w:rsidR="00803D2F" w:rsidRPr="00803D2F" w:rsidRDefault="00803D2F" w:rsidP="00803D2F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803D2F">
              <w:rPr>
                <w:sz w:val="21"/>
                <w:szCs w:val="21"/>
              </w:rPr>
              <w:t>объекта аудита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D2F" w:rsidRPr="00803D2F" w:rsidRDefault="00803D2F" w:rsidP="00803D2F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D2F" w:rsidRPr="00803D2F" w:rsidRDefault="00803D2F" w:rsidP="00803D2F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D2F" w:rsidRPr="00803D2F" w:rsidRDefault="00803D2F" w:rsidP="00803D2F"/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D2F" w:rsidRPr="00803D2F" w:rsidRDefault="00803D2F" w:rsidP="00803D2F"/>
        </w:tc>
      </w:tr>
      <w:tr w:rsidR="00806AB3" w:rsidRPr="00803D2F" w:rsidTr="00803D2F">
        <w:trPr>
          <w:gridAfter w:val="1"/>
          <w:wAfter w:w="26" w:type="dxa"/>
        </w:trPr>
        <w:tc>
          <w:tcPr>
            <w:tcW w:w="3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D2F" w:rsidRPr="00803D2F" w:rsidRDefault="00803D2F" w:rsidP="00803D2F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D2F" w:rsidRPr="00803D2F" w:rsidRDefault="00803D2F" w:rsidP="00803D2F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D2F" w:rsidRPr="00803D2F" w:rsidRDefault="00803D2F" w:rsidP="00803D2F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D2F" w:rsidRPr="00803D2F" w:rsidRDefault="00803D2F" w:rsidP="00803D2F"/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D2F" w:rsidRPr="00803D2F" w:rsidRDefault="00803D2F" w:rsidP="00803D2F"/>
        </w:tc>
      </w:tr>
      <w:tr w:rsidR="00806AB3" w:rsidRPr="00803D2F" w:rsidTr="00803D2F">
        <w:trPr>
          <w:gridAfter w:val="1"/>
          <w:wAfter w:w="26" w:type="dxa"/>
        </w:trPr>
        <w:tc>
          <w:tcPr>
            <w:tcW w:w="3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D2F" w:rsidRPr="00803D2F" w:rsidRDefault="00803D2F" w:rsidP="00803D2F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803D2F">
              <w:rPr>
                <w:sz w:val="21"/>
                <w:szCs w:val="21"/>
              </w:rPr>
              <w:t>(должность)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D2F" w:rsidRPr="00803D2F" w:rsidRDefault="00803D2F" w:rsidP="00803D2F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D2F" w:rsidRPr="00803D2F" w:rsidRDefault="00803D2F" w:rsidP="00803D2F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803D2F">
              <w:rPr>
                <w:sz w:val="21"/>
                <w:szCs w:val="21"/>
              </w:rPr>
              <w:t>(подпись)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D2F" w:rsidRPr="00803D2F" w:rsidRDefault="00803D2F" w:rsidP="00803D2F"/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D2F" w:rsidRPr="00803D2F" w:rsidRDefault="00803D2F" w:rsidP="00803D2F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803D2F">
              <w:rPr>
                <w:sz w:val="21"/>
                <w:szCs w:val="21"/>
              </w:rPr>
              <w:t>(расшифровка подписи)</w:t>
            </w:r>
          </w:p>
        </w:tc>
      </w:tr>
    </w:tbl>
    <w:p w:rsidR="00803D2F" w:rsidRPr="00806AB3" w:rsidRDefault="00803D2F" w:rsidP="00803D2F"/>
    <w:p w:rsidR="00803D2F" w:rsidRPr="00806AB3" w:rsidRDefault="00803D2F" w:rsidP="00803D2F"/>
    <w:p w:rsidR="00803D2F" w:rsidRDefault="00803D2F" w:rsidP="00803D2F">
      <w:pPr>
        <w:jc w:val="right"/>
      </w:pPr>
      <w:r>
        <w:lastRenderedPageBreak/>
        <w:t xml:space="preserve">Приложение № </w:t>
      </w:r>
      <w:r w:rsidR="00492E96">
        <w:t>6</w:t>
      </w:r>
      <w:r>
        <w:t xml:space="preserve"> к Порядку</w:t>
      </w:r>
    </w:p>
    <w:p w:rsidR="00803D2F" w:rsidRDefault="00803D2F" w:rsidP="00803D2F">
      <w:pPr>
        <w:jc w:val="right"/>
      </w:pPr>
      <w:r>
        <w:t>о внутреннем финансовом аудите</w:t>
      </w:r>
    </w:p>
    <w:p w:rsidR="00803D2F" w:rsidRDefault="00803D2F" w:rsidP="00803D2F">
      <w:pPr>
        <w:jc w:val="right"/>
      </w:pPr>
      <w:r>
        <w:t xml:space="preserve">администрации </w:t>
      </w:r>
      <w:proofErr w:type="spellStart"/>
      <w:r>
        <w:t>Горноключевского</w:t>
      </w:r>
      <w:proofErr w:type="spellEnd"/>
    </w:p>
    <w:p w:rsidR="00803D2F" w:rsidRDefault="00803D2F" w:rsidP="00803D2F">
      <w:pPr>
        <w:jc w:val="right"/>
      </w:pPr>
      <w:r>
        <w:t xml:space="preserve"> городского поселения</w:t>
      </w:r>
    </w:p>
    <w:p w:rsidR="00803D2F" w:rsidRDefault="00803D2F" w:rsidP="00803D2F">
      <w:pPr>
        <w:jc w:val="right"/>
      </w:pPr>
    </w:p>
    <w:p w:rsidR="00803D2F" w:rsidRDefault="00803D2F" w:rsidP="00803D2F">
      <w:pPr>
        <w:jc w:val="both"/>
      </w:pPr>
    </w:p>
    <w:p w:rsidR="00492E96" w:rsidRPr="00492E96" w:rsidRDefault="00492E96" w:rsidP="00492E96">
      <w:pPr>
        <w:shd w:val="clear" w:color="auto" w:fill="FFFFFF"/>
        <w:textAlignment w:val="baseline"/>
        <w:rPr>
          <w:rFonts w:ascii="Arial" w:hAnsi="Arial" w:cs="Arial"/>
          <w:color w:val="242424"/>
          <w:spacing w:val="2"/>
          <w:sz w:val="18"/>
          <w:szCs w:val="1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179"/>
        <w:gridCol w:w="384"/>
        <w:gridCol w:w="352"/>
        <w:gridCol w:w="384"/>
        <w:gridCol w:w="154"/>
        <w:gridCol w:w="736"/>
        <w:gridCol w:w="613"/>
        <w:gridCol w:w="486"/>
        <w:gridCol w:w="437"/>
        <w:gridCol w:w="516"/>
        <w:gridCol w:w="384"/>
        <w:gridCol w:w="182"/>
        <w:gridCol w:w="170"/>
        <w:gridCol w:w="384"/>
        <w:gridCol w:w="889"/>
        <w:gridCol w:w="613"/>
        <w:gridCol w:w="352"/>
        <w:gridCol w:w="352"/>
        <w:gridCol w:w="206"/>
      </w:tblGrid>
      <w:tr w:rsidR="00492E96" w:rsidRPr="00492E96" w:rsidTr="00492E96">
        <w:trPr>
          <w:trHeight w:val="15"/>
        </w:trPr>
        <w:tc>
          <w:tcPr>
            <w:tcW w:w="1848" w:type="dxa"/>
            <w:gridSpan w:val="2"/>
            <w:hideMark/>
          </w:tcPr>
          <w:p w:rsidR="00492E96" w:rsidRPr="00492E96" w:rsidRDefault="00492E96" w:rsidP="00492E96">
            <w:pPr>
              <w:rPr>
                <w:sz w:val="2"/>
              </w:rPr>
            </w:pPr>
          </w:p>
        </w:tc>
        <w:tc>
          <w:tcPr>
            <w:tcW w:w="370" w:type="dxa"/>
            <w:hideMark/>
          </w:tcPr>
          <w:p w:rsidR="00492E96" w:rsidRPr="00492E96" w:rsidRDefault="00492E96" w:rsidP="00492E96">
            <w:pPr>
              <w:rPr>
                <w:sz w:val="2"/>
              </w:rPr>
            </w:pPr>
          </w:p>
        </w:tc>
        <w:tc>
          <w:tcPr>
            <w:tcW w:w="370" w:type="dxa"/>
            <w:hideMark/>
          </w:tcPr>
          <w:p w:rsidR="00492E96" w:rsidRPr="00492E96" w:rsidRDefault="00492E96" w:rsidP="00492E96">
            <w:pPr>
              <w:rPr>
                <w:sz w:val="2"/>
              </w:rPr>
            </w:pPr>
          </w:p>
        </w:tc>
        <w:tc>
          <w:tcPr>
            <w:tcW w:w="370" w:type="dxa"/>
            <w:hideMark/>
          </w:tcPr>
          <w:p w:rsidR="00492E96" w:rsidRPr="00492E96" w:rsidRDefault="00492E96" w:rsidP="00492E96">
            <w:pPr>
              <w:rPr>
                <w:sz w:val="2"/>
              </w:rPr>
            </w:pPr>
          </w:p>
        </w:tc>
        <w:tc>
          <w:tcPr>
            <w:tcW w:w="1109" w:type="dxa"/>
            <w:gridSpan w:val="2"/>
            <w:hideMark/>
          </w:tcPr>
          <w:p w:rsidR="00492E96" w:rsidRPr="00492E96" w:rsidRDefault="00492E96" w:rsidP="00492E96">
            <w:pPr>
              <w:rPr>
                <w:sz w:val="2"/>
              </w:rPr>
            </w:pPr>
          </w:p>
        </w:tc>
        <w:tc>
          <w:tcPr>
            <w:tcW w:w="554" w:type="dxa"/>
            <w:hideMark/>
          </w:tcPr>
          <w:p w:rsidR="00492E96" w:rsidRPr="00492E96" w:rsidRDefault="00492E96" w:rsidP="00492E96">
            <w:pPr>
              <w:rPr>
                <w:sz w:val="2"/>
              </w:rPr>
            </w:pPr>
          </w:p>
        </w:tc>
        <w:tc>
          <w:tcPr>
            <w:tcW w:w="554" w:type="dxa"/>
            <w:hideMark/>
          </w:tcPr>
          <w:p w:rsidR="00492E96" w:rsidRPr="00492E96" w:rsidRDefault="00492E96" w:rsidP="00492E96">
            <w:pPr>
              <w:rPr>
                <w:sz w:val="2"/>
              </w:rPr>
            </w:pPr>
          </w:p>
        </w:tc>
        <w:tc>
          <w:tcPr>
            <w:tcW w:w="370" w:type="dxa"/>
            <w:hideMark/>
          </w:tcPr>
          <w:p w:rsidR="00492E96" w:rsidRPr="00492E96" w:rsidRDefault="00492E96" w:rsidP="00492E96">
            <w:pPr>
              <w:rPr>
                <w:sz w:val="2"/>
              </w:rPr>
            </w:pPr>
          </w:p>
        </w:tc>
        <w:tc>
          <w:tcPr>
            <w:tcW w:w="370" w:type="dxa"/>
            <w:hideMark/>
          </w:tcPr>
          <w:p w:rsidR="00492E96" w:rsidRPr="00492E96" w:rsidRDefault="00492E96" w:rsidP="00492E96">
            <w:pPr>
              <w:rPr>
                <w:sz w:val="2"/>
              </w:rPr>
            </w:pPr>
          </w:p>
        </w:tc>
        <w:tc>
          <w:tcPr>
            <w:tcW w:w="370" w:type="dxa"/>
            <w:hideMark/>
          </w:tcPr>
          <w:p w:rsidR="00492E96" w:rsidRPr="00492E96" w:rsidRDefault="00492E96" w:rsidP="00492E96">
            <w:pPr>
              <w:rPr>
                <w:sz w:val="2"/>
              </w:rPr>
            </w:pPr>
          </w:p>
        </w:tc>
        <w:tc>
          <w:tcPr>
            <w:tcW w:w="370" w:type="dxa"/>
            <w:gridSpan w:val="2"/>
            <w:hideMark/>
          </w:tcPr>
          <w:p w:rsidR="00492E96" w:rsidRPr="00492E96" w:rsidRDefault="00492E96" w:rsidP="00492E96">
            <w:pPr>
              <w:rPr>
                <w:sz w:val="2"/>
              </w:rPr>
            </w:pPr>
          </w:p>
        </w:tc>
        <w:tc>
          <w:tcPr>
            <w:tcW w:w="370" w:type="dxa"/>
            <w:hideMark/>
          </w:tcPr>
          <w:p w:rsidR="00492E96" w:rsidRPr="00492E96" w:rsidRDefault="00492E96" w:rsidP="00492E96">
            <w:pPr>
              <w:rPr>
                <w:sz w:val="2"/>
              </w:rPr>
            </w:pPr>
          </w:p>
        </w:tc>
        <w:tc>
          <w:tcPr>
            <w:tcW w:w="1109" w:type="dxa"/>
            <w:hideMark/>
          </w:tcPr>
          <w:p w:rsidR="00492E96" w:rsidRPr="00492E96" w:rsidRDefault="00492E96" w:rsidP="00492E96">
            <w:pPr>
              <w:rPr>
                <w:sz w:val="2"/>
              </w:rPr>
            </w:pPr>
          </w:p>
        </w:tc>
        <w:tc>
          <w:tcPr>
            <w:tcW w:w="554" w:type="dxa"/>
            <w:hideMark/>
          </w:tcPr>
          <w:p w:rsidR="00492E96" w:rsidRPr="00492E96" w:rsidRDefault="00492E96" w:rsidP="00492E96">
            <w:pPr>
              <w:rPr>
                <w:sz w:val="2"/>
              </w:rPr>
            </w:pPr>
          </w:p>
        </w:tc>
        <w:tc>
          <w:tcPr>
            <w:tcW w:w="370" w:type="dxa"/>
            <w:hideMark/>
          </w:tcPr>
          <w:p w:rsidR="00492E96" w:rsidRPr="00492E96" w:rsidRDefault="00492E96" w:rsidP="00492E96">
            <w:pPr>
              <w:rPr>
                <w:sz w:val="2"/>
              </w:rPr>
            </w:pPr>
          </w:p>
        </w:tc>
        <w:tc>
          <w:tcPr>
            <w:tcW w:w="370" w:type="dxa"/>
            <w:gridSpan w:val="2"/>
            <w:hideMark/>
          </w:tcPr>
          <w:p w:rsidR="00492E96" w:rsidRPr="00492E96" w:rsidRDefault="00492E96" w:rsidP="00492E96">
            <w:pPr>
              <w:rPr>
                <w:sz w:val="2"/>
              </w:rPr>
            </w:pPr>
          </w:p>
        </w:tc>
      </w:tr>
      <w:tr w:rsidR="00B47A2B" w:rsidRPr="00492E96" w:rsidTr="00492E96">
        <w:tc>
          <w:tcPr>
            <w:tcW w:w="5174" w:type="dxa"/>
            <w:gridSpan w:val="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E96" w:rsidRPr="00492E96" w:rsidRDefault="00492E96" w:rsidP="00492E96"/>
        </w:tc>
        <w:tc>
          <w:tcPr>
            <w:tcW w:w="4250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E96" w:rsidRPr="00492E96" w:rsidRDefault="00492E96" w:rsidP="00492E96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492E96">
              <w:rPr>
                <w:sz w:val="21"/>
                <w:szCs w:val="21"/>
              </w:rPr>
              <w:t>Руководителю субъекта внутреннего финансового аудита</w:t>
            </w:r>
          </w:p>
        </w:tc>
      </w:tr>
      <w:tr w:rsidR="00B47A2B" w:rsidRPr="00492E96" w:rsidTr="00492E96">
        <w:tc>
          <w:tcPr>
            <w:tcW w:w="5174" w:type="dxa"/>
            <w:gridSpan w:val="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E96" w:rsidRPr="00492E96" w:rsidRDefault="00492E96" w:rsidP="00492E96"/>
        </w:tc>
        <w:tc>
          <w:tcPr>
            <w:tcW w:w="4250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E96" w:rsidRPr="00492E96" w:rsidRDefault="00492E96" w:rsidP="00492E96"/>
        </w:tc>
      </w:tr>
      <w:tr w:rsidR="00B47A2B" w:rsidRPr="00492E96" w:rsidTr="00492E96">
        <w:tc>
          <w:tcPr>
            <w:tcW w:w="5174" w:type="dxa"/>
            <w:gridSpan w:val="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E96" w:rsidRPr="00492E96" w:rsidRDefault="00492E96" w:rsidP="00492E96"/>
        </w:tc>
        <w:tc>
          <w:tcPr>
            <w:tcW w:w="4250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E96" w:rsidRPr="00492E96" w:rsidRDefault="00492E96" w:rsidP="00492E96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492E96">
              <w:rPr>
                <w:sz w:val="21"/>
                <w:szCs w:val="21"/>
              </w:rPr>
              <w:t>(наименование должности)</w:t>
            </w:r>
          </w:p>
        </w:tc>
      </w:tr>
      <w:tr w:rsidR="00B47A2B" w:rsidRPr="00492E96" w:rsidTr="00492E96">
        <w:tc>
          <w:tcPr>
            <w:tcW w:w="9425" w:type="dxa"/>
            <w:gridSpan w:val="20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E96" w:rsidRPr="00492E96" w:rsidRDefault="00492E96" w:rsidP="00492E96"/>
        </w:tc>
      </w:tr>
      <w:tr w:rsidR="00B47A2B" w:rsidRPr="00492E96" w:rsidTr="00492E96">
        <w:tc>
          <w:tcPr>
            <w:tcW w:w="9425" w:type="dxa"/>
            <w:gridSpan w:val="20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E96" w:rsidRPr="00492E96" w:rsidRDefault="00492E96" w:rsidP="00492E96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492E96">
              <w:rPr>
                <w:sz w:val="21"/>
                <w:szCs w:val="21"/>
              </w:rPr>
              <w:t>ИНФОРМАЦИЯ</w:t>
            </w:r>
          </w:p>
          <w:p w:rsidR="00492E96" w:rsidRPr="00492E96" w:rsidRDefault="00492E96" w:rsidP="00492E96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492E96">
              <w:rPr>
                <w:sz w:val="21"/>
                <w:szCs w:val="21"/>
              </w:rPr>
              <w:t>об устранении нарушений и недостатков, выявленных в ходе аудиторской проверки</w:t>
            </w:r>
          </w:p>
        </w:tc>
      </w:tr>
      <w:tr w:rsidR="00B47A2B" w:rsidRPr="00492E96" w:rsidTr="00492E96">
        <w:tc>
          <w:tcPr>
            <w:tcW w:w="9425" w:type="dxa"/>
            <w:gridSpan w:val="20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E96" w:rsidRPr="00492E96" w:rsidRDefault="00492E96" w:rsidP="00492E96"/>
        </w:tc>
      </w:tr>
      <w:tr w:rsidR="00B47A2B" w:rsidRPr="00492E96" w:rsidTr="00492E96">
        <w:tc>
          <w:tcPr>
            <w:tcW w:w="9425" w:type="dxa"/>
            <w:gridSpan w:val="20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E96" w:rsidRPr="00492E96" w:rsidRDefault="00492E96" w:rsidP="00492E96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492E96">
              <w:rPr>
                <w:sz w:val="21"/>
                <w:szCs w:val="21"/>
              </w:rPr>
              <w:t>(наименование аудиторской проверки, наименование объекта аудита)</w:t>
            </w:r>
          </w:p>
        </w:tc>
      </w:tr>
      <w:tr w:rsidR="00B47A2B" w:rsidRPr="00492E96" w:rsidTr="00492E96">
        <w:tc>
          <w:tcPr>
            <w:tcW w:w="9425" w:type="dxa"/>
            <w:gridSpan w:val="20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E96" w:rsidRPr="00492E96" w:rsidRDefault="00492E96" w:rsidP="00492E96"/>
        </w:tc>
      </w:tr>
      <w:tr w:rsidR="00B47A2B" w:rsidRPr="00492E96" w:rsidTr="00492E96">
        <w:tc>
          <w:tcPr>
            <w:tcW w:w="1848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E96" w:rsidRPr="00492E96" w:rsidRDefault="00492E96" w:rsidP="00492E96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492E96">
              <w:rPr>
                <w:sz w:val="21"/>
                <w:szCs w:val="21"/>
              </w:rPr>
              <w:t>проведенной с</w:t>
            </w: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E96" w:rsidRPr="00492E96" w:rsidRDefault="00492E96" w:rsidP="00492E96">
            <w:pPr>
              <w:spacing w:line="315" w:lineRule="atLeast"/>
              <w:jc w:val="right"/>
              <w:textAlignment w:val="baseline"/>
              <w:rPr>
                <w:sz w:val="21"/>
                <w:szCs w:val="21"/>
              </w:rPr>
            </w:pPr>
            <w:r w:rsidRPr="00492E96">
              <w:rPr>
                <w:sz w:val="21"/>
                <w:szCs w:val="21"/>
              </w:rPr>
              <w:t>"</w:t>
            </w: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E96" w:rsidRPr="00492E96" w:rsidRDefault="00492E96" w:rsidP="00492E96"/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E96" w:rsidRPr="00492E96" w:rsidRDefault="00492E96" w:rsidP="00492E96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492E96">
              <w:rPr>
                <w:sz w:val="21"/>
                <w:szCs w:val="21"/>
              </w:rPr>
              <w:t>"</w:t>
            </w:r>
          </w:p>
        </w:tc>
        <w:tc>
          <w:tcPr>
            <w:tcW w:w="1109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E96" w:rsidRPr="00492E96" w:rsidRDefault="00492E96" w:rsidP="00492E96"/>
        </w:tc>
        <w:tc>
          <w:tcPr>
            <w:tcW w:w="55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E96" w:rsidRPr="00492E96" w:rsidRDefault="00492E96" w:rsidP="00492E96">
            <w:pPr>
              <w:spacing w:line="315" w:lineRule="atLeast"/>
              <w:jc w:val="right"/>
              <w:textAlignment w:val="baseline"/>
              <w:rPr>
                <w:sz w:val="21"/>
                <w:szCs w:val="21"/>
              </w:rPr>
            </w:pPr>
            <w:r w:rsidRPr="00492E96">
              <w:rPr>
                <w:sz w:val="21"/>
                <w:szCs w:val="21"/>
              </w:rPr>
              <w:t>202</w:t>
            </w:r>
          </w:p>
        </w:tc>
        <w:tc>
          <w:tcPr>
            <w:tcW w:w="55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E96" w:rsidRPr="00492E96" w:rsidRDefault="00492E96" w:rsidP="00492E96"/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E96" w:rsidRPr="00492E96" w:rsidRDefault="00492E96" w:rsidP="00492E96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proofErr w:type="gramStart"/>
            <w:r w:rsidRPr="00492E96">
              <w:rPr>
                <w:sz w:val="21"/>
                <w:szCs w:val="21"/>
              </w:rPr>
              <w:t>г</w:t>
            </w:r>
            <w:proofErr w:type="gramEnd"/>
            <w:r w:rsidRPr="00492E96">
              <w:rPr>
                <w:sz w:val="21"/>
                <w:szCs w:val="21"/>
              </w:rPr>
              <w:t>.</w:t>
            </w: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E96" w:rsidRPr="00492E96" w:rsidRDefault="00492E96" w:rsidP="00492E96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492E96">
              <w:rPr>
                <w:sz w:val="21"/>
                <w:szCs w:val="21"/>
              </w:rPr>
              <w:t>по</w:t>
            </w: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E96" w:rsidRPr="00492E96" w:rsidRDefault="00492E96" w:rsidP="00492E96">
            <w:pPr>
              <w:spacing w:line="315" w:lineRule="atLeast"/>
              <w:jc w:val="right"/>
              <w:textAlignment w:val="baseline"/>
              <w:rPr>
                <w:sz w:val="21"/>
                <w:szCs w:val="21"/>
              </w:rPr>
            </w:pPr>
            <w:r w:rsidRPr="00492E96">
              <w:rPr>
                <w:sz w:val="21"/>
                <w:szCs w:val="21"/>
              </w:rPr>
              <w:t>"</w:t>
            </w:r>
          </w:p>
        </w:tc>
        <w:tc>
          <w:tcPr>
            <w:tcW w:w="37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E96" w:rsidRPr="00492E96" w:rsidRDefault="00492E96" w:rsidP="00492E96"/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E96" w:rsidRPr="00492E96" w:rsidRDefault="00492E96" w:rsidP="00492E96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492E96">
              <w:rPr>
                <w:sz w:val="21"/>
                <w:szCs w:val="21"/>
              </w:rPr>
              <w:t>"</w:t>
            </w:r>
          </w:p>
        </w:tc>
        <w:tc>
          <w:tcPr>
            <w:tcW w:w="11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E96" w:rsidRPr="00492E96" w:rsidRDefault="00492E96" w:rsidP="00492E96"/>
        </w:tc>
        <w:tc>
          <w:tcPr>
            <w:tcW w:w="55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E96" w:rsidRPr="00492E96" w:rsidRDefault="00492E96" w:rsidP="00492E96">
            <w:pPr>
              <w:spacing w:line="315" w:lineRule="atLeast"/>
              <w:jc w:val="right"/>
              <w:textAlignment w:val="baseline"/>
              <w:rPr>
                <w:sz w:val="21"/>
                <w:szCs w:val="21"/>
              </w:rPr>
            </w:pPr>
            <w:r w:rsidRPr="00492E96">
              <w:rPr>
                <w:sz w:val="21"/>
                <w:szCs w:val="21"/>
              </w:rPr>
              <w:t>202</w:t>
            </w: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E96" w:rsidRPr="00492E96" w:rsidRDefault="00492E96" w:rsidP="00492E96"/>
        </w:tc>
        <w:tc>
          <w:tcPr>
            <w:tcW w:w="37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E96" w:rsidRPr="00492E96" w:rsidRDefault="00492E96" w:rsidP="00492E96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proofErr w:type="gramStart"/>
            <w:r w:rsidRPr="00492E96">
              <w:rPr>
                <w:sz w:val="21"/>
                <w:szCs w:val="21"/>
              </w:rPr>
              <w:t>г</w:t>
            </w:r>
            <w:proofErr w:type="gramEnd"/>
            <w:r w:rsidRPr="00492E96">
              <w:rPr>
                <w:sz w:val="21"/>
                <w:szCs w:val="21"/>
              </w:rPr>
              <w:t>.</w:t>
            </w:r>
          </w:p>
        </w:tc>
      </w:tr>
      <w:tr w:rsidR="00492E96" w:rsidRPr="00B47A2B" w:rsidTr="00492E96">
        <w:tc>
          <w:tcPr>
            <w:tcW w:w="1848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2E96" w:rsidRPr="00B47A2B" w:rsidRDefault="00492E96" w:rsidP="00492E96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2E96" w:rsidRPr="00B47A2B" w:rsidRDefault="00492E96" w:rsidP="00492E96">
            <w:pPr>
              <w:spacing w:line="315" w:lineRule="atLeast"/>
              <w:jc w:val="right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2E96" w:rsidRPr="00B47A2B" w:rsidRDefault="00492E96" w:rsidP="00492E96"/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2E96" w:rsidRPr="00B47A2B" w:rsidRDefault="00492E96" w:rsidP="00492E96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1109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2E96" w:rsidRPr="00B47A2B" w:rsidRDefault="00492E96" w:rsidP="00492E96"/>
        </w:tc>
        <w:tc>
          <w:tcPr>
            <w:tcW w:w="55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2E96" w:rsidRPr="00B47A2B" w:rsidRDefault="00492E96" w:rsidP="00492E96">
            <w:pPr>
              <w:spacing w:line="315" w:lineRule="atLeast"/>
              <w:jc w:val="right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55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2E96" w:rsidRPr="00B47A2B" w:rsidRDefault="00492E96" w:rsidP="00492E96"/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2E96" w:rsidRPr="00B47A2B" w:rsidRDefault="00492E96" w:rsidP="00492E96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2E96" w:rsidRPr="00B47A2B" w:rsidRDefault="00492E96" w:rsidP="00492E96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2E96" w:rsidRPr="00B47A2B" w:rsidRDefault="00492E96" w:rsidP="00492E96">
            <w:pPr>
              <w:spacing w:line="315" w:lineRule="atLeast"/>
              <w:jc w:val="right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2E96" w:rsidRPr="00B47A2B" w:rsidRDefault="00492E96" w:rsidP="00492E96"/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2E96" w:rsidRPr="00B47A2B" w:rsidRDefault="00492E96" w:rsidP="00492E96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110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2E96" w:rsidRPr="00B47A2B" w:rsidRDefault="00492E96" w:rsidP="00492E96"/>
        </w:tc>
        <w:tc>
          <w:tcPr>
            <w:tcW w:w="55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2E96" w:rsidRPr="00B47A2B" w:rsidRDefault="00492E96" w:rsidP="00492E96">
            <w:pPr>
              <w:spacing w:line="315" w:lineRule="atLeast"/>
              <w:jc w:val="right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2E96" w:rsidRPr="00B47A2B" w:rsidRDefault="00492E96" w:rsidP="00492E96"/>
        </w:tc>
        <w:tc>
          <w:tcPr>
            <w:tcW w:w="37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2E96" w:rsidRPr="00B47A2B" w:rsidRDefault="00492E96" w:rsidP="00492E96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</w:p>
        </w:tc>
      </w:tr>
      <w:tr w:rsidR="00B47A2B" w:rsidRPr="00492E96" w:rsidTr="00492E96">
        <w:trPr>
          <w:gridAfter w:val="1"/>
          <w:wAfter w:w="237" w:type="dxa"/>
          <w:trHeight w:val="15"/>
        </w:trPr>
        <w:tc>
          <w:tcPr>
            <w:tcW w:w="554" w:type="dxa"/>
            <w:hideMark/>
          </w:tcPr>
          <w:p w:rsidR="00492E96" w:rsidRPr="00492E96" w:rsidRDefault="00492E96" w:rsidP="00492E96">
            <w:pPr>
              <w:rPr>
                <w:sz w:val="2"/>
              </w:rPr>
            </w:pPr>
          </w:p>
        </w:tc>
        <w:tc>
          <w:tcPr>
            <w:tcW w:w="2587" w:type="dxa"/>
            <w:gridSpan w:val="5"/>
            <w:hideMark/>
          </w:tcPr>
          <w:p w:rsidR="00492E96" w:rsidRPr="00492E96" w:rsidRDefault="00492E96" w:rsidP="00492E96">
            <w:pPr>
              <w:rPr>
                <w:sz w:val="2"/>
              </w:rPr>
            </w:pPr>
          </w:p>
        </w:tc>
        <w:tc>
          <w:tcPr>
            <w:tcW w:w="3326" w:type="dxa"/>
            <w:gridSpan w:val="7"/>
            <w:hideMark/>
          </w:tcPr>
          <w:p w:rsidR="00492E96" w:rsidRPr="00492E96" w:rsidRDefault="00492E96" w:rsidP="00492E96">
            <w:pPr>
              <w:rPr>
                <w:sz w:val="2"/>
              </w:rPr>
            </w:pPr>
          </w:p>
        </w:tc>
        <w:tc>
          <w:tcPr>
            <w:tcW w:w="2957" w:type="dxa"/>
            <w:gridSpan w:val="6"/>
            <w:hideMark/>
          </w:tcPr>
          <w:p w:rsidR="00492E96" w:rsidRPr="00492E96" w:rsidRDefault="00492E96" w:rsidP="00492E96">
            <w:pPr>
              <w:rPr>
                <w:sz w:val="2"/>
              </w:rPr>
            </w:pPr>
          </w:p>
        </w:tc>
      </w:tr>
      <w:tr w:rsidR="00B47A2B" w:rsidRPr="00492E96" w:rsidTr="00492E96">
        <w:trPr>
          <w:gridAfter w:val="1"/>
          <w:wAfter w:w="237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E96" w:rsidRPr="00492E96" w:rsidRDefault="00492E96" w:rsidP="00492E96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492E96">
              <w:rPr>
                <w:sz w:val="21"/>
                <w:szCs w:val="21"/>
              </w:rPr>
              <w:t xml:space="preserve">N </w:t>
            </w:r>
            <w:proofErr w:type="gramStart"/>
            <w:r w:rsidRPr="00492E96">
              <w:rPr>
                <w:sz w:val="21"/>
                <w:szCs w:val="21"/>
              </w:rPr>
              <w:t>п</w:t>
            </w:r>
            <w:proofErr w:type="gramEnd"/>
            <w:r w:rsidRPr="00492E96">
              <w:rPr>
                <w:sz w:val="21"/>
                <w:szCs w:val="21"/>
              </w:rPr>
              <w:t>/п</w:t>
            </w:r>
          </w:p>
        </w:tc>
        <w:tc>
          <w:tcPr>
            <w:tcW w:w="25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E96" w:rsidRPr="00492E96" w:rsidRDefault="00492E96" w:rsidP="00492E96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492E96">
              <w:rPr>
                <w:sz w:val="21"/>
                <w:szCs w:val="21"/>
              </w:rPr>
              <w:t>Предложения, внесенные в акт аудиторской проверки</w:t>
            </w:r>
          </w:p>
        </w:tc>
        <w:tc>
          <w:tcPr>
            <w:tcW w:w="332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E96" w:rsidRPr="00492E96" w:rsidRDefault="00492E96" w:rsidP="00492E96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492E96">
              <w:rPr>
                <w:sz w:val="21"/>
                <w:szCs w:val="21"/>
              </w:rPr>
              <w:t>Краткое содержание всех нарушений и недостатков, выявленных в ходе аудиторской проверки (по каждому предложению)</w:t>
            </w:r>
          </w:p>
        </w:tc>
        <w:tc>
          <w:tcPr>
            <w:tcW w:w="295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E96" w:rsidRPr="00492E96" w:rsidRDefault="00492E96" w:rsidP="00492E96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492E96">
              <w:rPr>
                <w:sz w:val="21"/>
                <w:szCs w:val="21"/>
              </w:rPr>
              <w:t>Принятые меры по устранению выявленных нарушений и недостатков</w:t>
            </w:r>
          </w:p>
        </w:tc>
      </w:tr>
      <w:tr w:rsidR="00B47A2B" w:rsidRPr="00492E96" w:rsidTr="00492E96">
        <w:trPr>
          <w:gridAfter w:val="1"/>
          <w:wAfter w:w="237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E96" w:rsidRPr="00492E96" w:rsidRDefault="00492E96" w:rsidP="00492E96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492E96">
              <w:rPr>
                <w:sz w:val="21"/>
                <w:szCs w:val="21"/>
              </w:rPr>
              <w:t>1</w:t>
            </w:r>
          </w:p>
        </w:tc>
        <w:tc>
          <w:tcPr>
            <w:tcW w:w="25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E96" w:rsidRPr="00492E96" w:rsidRDefault="00492E96" w:rsidP="00492E96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492E96">
              <w:rPr>
                <w:sz w:val="21"/>
                <w:szCs w:val="21"/>
              </w:rPr>
              <w:t>2</w:t>
            </w:r>
          </w:p>
        </w:tc>
        <w:tc>
          <w:tcPr>
            <w:tcW w:w="332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E96" w:rsidRPr="00492E96" w:rsidRDefault="00492E96" w:rsidP="00492E96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492E96">
              <w:rPr>
                <w:sz w:val="21"/>
                <w:szCs w:val="21"/>
              </w:rPr>
              <w:t>3</w:t>
            </w:r>
          </w:p>
        </w:tc>
        <w:tc>
          <w:tcPr>
            <w:tcW w:w="295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E96" w:rsidRPr="00492E96" w:rsidRDefault="00492E96" w:rsidP="00492E96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492E96">
              <w:rPr>
                <w:sz w:val="21"/>
                <w:szCs w:val="21"/>
              </w:rPr>
              <w:t>4</w:t>
            </w:r>
          </w:p>
        </w:tc>
      </w:tr>
      <w:tr w:rsidR="00492E96" w:rsidRPr="00B47A2B" w:rsidTr="00492E96">
        <w:trPr>
          <w:gridAfter w:val="1"/>
          <w:wAfter w:w="237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2E96" w:rsidRPr="00B47A2B" w:rsidRDefault="00492E96" w:rsidP="00492E96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25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2E96" w:rsidRPr="00B47A2B" w:rsidRDefault="00492E96" w:rsidP="00492E96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332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2E96" w:rsidRPr="00B47A2B" w:rsidRDefault="00492E96" w:rsidP="00492E96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295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2E96" w:rsidRPr="00B47A2B" w:rsidRDefault="00492E96" w:rsidP="00492E96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</w:p>
        </w:tc>
      </w:tr>
      <w:tr w:rsidR="00492E96" w:rsidRPr="00B47A2B" w:rsidTr="00492E96">
        <w:trPr>
          <w:gridAfter w:val="1"/>
          <w:wAfter w:w="237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2E96" w:rsidRPr="00B47A2B" w:rsidRDefault="00492E96" w:rsidP="00492E96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25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2E96" w:rsidRPr="00B47A2B" w:rsidRDefault="00492E96" w:rsidP="00492E96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332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2E96" w:rsidRPr="00B47A2B" w:rsidRDefault="00492E96" w:rsidP="00492E96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295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2E96" w:rsidRPr="00B47A2B" w:rsidRDefault="00492E96" w:rsidP="00492E96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</w:p>
        </w:tc>
      </w:tr>
      <w:tr w:rsidR="00492E96" w:rsidRPr="00B47A2B" w:rsidTr="00492E96">
        <w:trPr>
          <w:gridAfter w:val="1"/>
          <w:wAfter w:w="237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2E96" w:rsidRPr="00B47A2B" w:rsidRDefault="00492E96" w:rsidP="00492E96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25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2E96" w:rsidRPr="00B47A2B" w:rsidRDefault="00492E96" w:rsidP="00492E96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332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2E96" w:rsidRPr="00B47A2B" w:rsidRDefault="00492E96" w:rsidP="00492E96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295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2E96" w:rsidRPr="00B47A2B" w:rsidRDefault="00492E96" w:rsidP="00492E96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</w:p>
        </w:tc>
      </w:tr>
      <w:tr w:rsidR="00B47A2B" w:rsidRPr="00492E96" w:rsidTr="00492E96">
        <w:trPr>
          <w:gridAfter w:val="1"/>
          <w:wAfter w:w="237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E96" w:rsidRPr="00492E96" w:rsidRDefault="00492E96" w:rsidP="00492E96"/>
        </w:tc>
        <w:tc>
          <w:tcPr>
            <w:tcW w:w="25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E96" w:rsidRPr="00492E96" w:rsidRDefault="00492E96" w:rsidP="00492E96"/>
        </w:tc>
        <w:tc>
          <w:tcPr>
            <w:tcW w:w="332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E96" w:rsidRPr="00492E96" w:rsidRDefault="00492E96" w:rsidP="00492E96"/>
        </w:tc>
        <w:tc>
          <w:tcPr>
            <w:tcW w:w="295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E96" w:rsidRPr="00492E96" w:rsidRDefault="00492E96" w:rsidP="00492E96"/>
        </w:tc>
      </w:tr>
      <w:tr w:rsidR="00B47A2B" w:rsidRPr="00492E96" w:rsidTr="00492E96">
        <w:trPr>
          <w:gridAfter w:val="1"/>
          <w:wAfter w:w="237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E96" w:rsidRPr="00492E96" w:rsidRDefault="00492E96" w:rsidP="00492E96"/>
        </w:tc>
        <w:tc>
          <w:tcPr>
            <w:tcW w:w="25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E96" w:rsidRPr="00492E96" w:rsidRDefault="00492E96" w:rsidP="00492E96"/>
        </w:tc>
        <w:tc>
          <w:tcPr>
            <w:tcW w:w="332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E96" w:rsidRPr="00492E96" w:rsidRDefault="00492E96" w:rsidP="00492E96"/>
        </w:tc>
        <w:tc>
          <w:tcPr>
            <w:tcW w:w="295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E96" w:rsidRPr="00492E96" w:rsidRDefault="00492E96" w:rsidP="00492E96"/>
        </w:tc>
      </w:tr>
    </w:tbl>
    <w:p w:rsidR="00492E96" w:rsidRPr="00492E96" w:rsidRDefault="00492E96" w:rsidP="00492E96">
      <w:pPr>
        <w:shd w:val="clear" w:color="auto" w:fill="FFFFFF"/>
        <w:textAlignment w:val="baseline"/>
        <w:rPr>
          <w:rFonts w:ascii="Arial" w:hAnsi="Arial" w:cs="Arial"/>
          <w:vanish/>
          <w:spacing w:val="2"/>
          <w:sz w:val="18"/>
          <w:szCs w:val="1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4"/>
        <w:gridCol w:w="369"/>
        <w:gridCol w:w="1292"/>
        <w:gridCol w:w="369"/>
        <w:gridCol w:w="3481"/>
      </w:tblGrid>
      <w:tr w:rsidR="00B47A2B" w:rsidRPr="00492E96" w:rsidTr="00492E96">
        <w:trPr>
          <w:trHeight w:val="15"/>
        </w:trPr>
        <w:tc>
          <w:tcPr>
            <w:tcW w:w="9425" w:type="dxa"/>
            <w:gridSpan w:val="5"/>
            <w:hideMark/>
          </w:tcPr>
          <w:p w:rsidR="00492E96" w:rsidRPr="00492E96" w:rsidRDefault="00492E96" w:rsidP="00492E96">
            <w:pPr>
              <w:rPr>
                <w:sz w:val="2"/>
              </w:rPr>
            </w:pPr>
          </w:p>
        </w:tc>
      </w:tr>
      <w:tr w:rsidR="00B47A2B" w:rsidRPr="00492E96" w:rsidTr="00492E96">
        <w:tc>
          <w:tcPr>
            <w:tcW w:w="9425" w:type="dxa"/>
            <w:gridSpan w:val="5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E96" w:rsidRPr="00492E96" w:rsidRDefault="00492E96" w:rsidP="00492E96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492E96">
              <w:rPr>
                <w:sz w:val="21"/>
                <w:szCs w:val="21"/>
              </w:rPr>
              <w:t>Примечание: информация представляется ежемесячно до 10 числа до полного устранения выявленных нарушений и недостатков.</w:t>
            </w:r>
          </w:p>
        </w:tc>
      </w:tr>
      <w:tr w:rsidR="00B47A2B" w:rsidRPr="00492E96" w:rsidTr="00492E96">
        <w:trPr>
          <w:trHeight w:val="15"/>
        </w:trPr>
        <w:tc>
          <w:tcPr>
            <w:tcW w:w="3881" w:type="dxa"/>
            <w:hideMark/>
          </w:tcPr>
          <w:p w:rsidR="00492E96" w:rsidRPr="00492E96" w:rsidRDefault="00492E96" w:rsidP="00492E96">
            <w:pPr>
              <w:rPr>
                <w:sz w:val="2"/>
              </w:rPr>
            </w:pPr>
          </w:p>
        </w:tc>
        <w:tc>
          <w:tcPr>
            <w:tcW w:w="370" w:type="dxa"/>
            <w:hideMark/>
          </w:tcPr>
          <w:p w:rsidR="00492E96" w:rsidRPr="00492E96" w:rsidRDefault="00492E96" w:rsidP="00492E96">
            <w:pPr>
              <w:rPr>
                <w:sz w:val="2"/>
              </w:rPr>
            </w:pPr>
          </w:p>
        </w:tc>
        <w:tc>
          <w:tcPr>
            <w:tcW w:w="1294" w:type="dxa"/>
            <w:hideMark/>
          </w:tcPr>
          <w:p w:rsidR="00492E96" w:rsidRPr="00492E96" w:rsidRDefault="00492E96" w:rsidP="00492E96">
            <w:pPr>
              <w:rPr>
                <w:sz w:val="2"/>
              </w:rPr>
            </w:pPr>
          </w:p>
        </w:tc>
        <w:tc>
          <w:tcPr>
            <w:tcW w:w="370" w:type="dxa"/>
            <w:hideMark/>
          </w:tcPr>
          <w:p w:rsidR="00492E96" w:rsidRPr="00492E96" w:rsidRDefault="00492E96" w:rsidP="00492E96">
            <w:pPr>
              <w:rPr>
                <w:sz w:val="2"/>
              </w:rPr>
            </w:pPr>
          </w:p>
        </w:tc>
        <w:tc>
          <w:tcPr>
            <w:tcW w:w="3511" w:type="dxa"/>
            <w:hideMark/>
          </w:tcPr>
          <w:p w:rsidR="00492E96" w:rsidRPr="00492E96" w:rsidRDefault="00492E96" w:rsidP="00492E96">
            <w:pPr>
              <w:rPr>
                <w:sz w:val="2"/>
              </w:rPr>
            </w:pPr>
          </w:p>
        </w:tc>
      </w:tr>
      <w:tr w:rsidR="00B47A2B" w:rsidRPr="00492E96" w:rsidTr="00492E96">
        <w:tc>
          <w:tcPr>
            <w:tcW w:w="388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E96" w:rsidRPr="00B47A2B" w:rsidRDefault="00492E96" w:rsidP="00492E96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</w:p>
          <w:p w:rsidR="00492E96" w:rsidRPr="00B47A2B" w:rsidRDefault="00492E96" w:rsidP="00492E96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</w:p>
          <w:p w:rsidR="00492E96" w:rsidRPr="00B47A2B" w:rsidRDefault="00492E96" w:rsidP="00492E96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</w:p>
          <w:p w:rsidR="00492E96" w:rsidRPr="00492E96" w:rsidRDefault="00492E96" w:rsidP="00492E96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492E96">
              <w:rPr>
                <w:sz w:val="21"/>
                <w:szCs w:val="21"/>
              </w:rPr>
              <w:t>Руководитель объекта аудита</w:t>
            </w: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E96" w:rsidRPr="00492E96" w:rsidRDefault="00492E96" w:rsidP="00492E96"/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E96" w:rsidRPr="00492E96" w:rsidRDefault="00492E96" w:rsidP="00492E96"/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E96" w:rsidRPr="00492E96" w:rsidRDefault="00492E96" w:rsidP="00492E96"/>
        </w:tc>
        <w:tc>
          <w:tcPr>
            <w:tcW w:w="35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E96" w:rsidRPr="00492E96" w:rsidRDefault="00492E96" w:rsidP="00492E96"/>
        </w:tc>
      </w:tr>
      <w:tr w:rsidR="00B47A2B" w:rsidRPr="00492E96" w:rsidTr="00492E96">
        <w:tc>
          <w:tcPr>
            <w:tcW w:w="388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E96" w:rsidRPr="00492E96" w:rsidRDefault="00492E96" w:rsidP="00492E96"/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E96" w:rsidRPr="00492E96" w:rsidRDefault="00492E96" w:rsidP="00492E96"/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E96" w:rsidRPr="00492E96" w:rsidRDefault="00492E96" w:rsidP="00492E96"/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E96" w:rsidRPr="00492E96" w:rsidRDefault="00492E96" w:rsidP="00492E96"/>
        </w:tc>
        <w:tc>
          <w:tcPr>
            <w:tcW w:w="35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E96" w:rsidRPr="00492E96" w:rsidRDefault="00492E96" w:rsidP="00492E96"/>
        </w:tc>
      </w:tr>
      <w:tr w:rsidR="00B47A2B" w:rsidRPr="00492E96" w:rsidTr="00492E96">
        <w:tc>
          <w:tcPr>
            <w:tcW w:w="388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E96" w:rsidRPr="00492E96" w:rsidRDefault="00492E96" w:rsidP="00492E96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492E96">
              <w:rPr>
                <w:sz w:val="21"/>
                <w:szCs w:val="21"/>
              </w:rPr>
              <w:t>(должность)</w:t>
            </w: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E96" w:rsidRPr="00492E96" w:rsidRDefault="00492E96" w:rsidP="00492E96"/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E96" w:rsidRPr="00492E96" w:rsidRDefault="00492E96" w:rsidP="00492E96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492E96">
              <w:rPr>
                <w:sz w:val="21"/>
                <w:szCs w:val="21"/>
              </w:rPr>
              <w:t>(подпись)</w:t>
            </w: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E96" w:rsidRPr="00492E96" w:rsidRDefault="00492E96" w:rsidP="00492E96"/>
        </w:tc>
        <w:tc>
          <w:tcPr>
            <w:tcW w:w="35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E96" w:rsidRPr="00492E96" w:rsidRDefault="00492E96" w:rsidP="00492E96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492E96">
              <w:rPr>
                <w:sz w:val="21"/>
                <w:szCs w:val="21"/>
              </w:rPr>
              <w:t>(расшифровка подписи)</w:t>
            </w:r>
          </w:p>
        </w:tc>
      </w:tr>
      <w:tr w:rsidR="00B47A2B" w:rsidRPr="00492E96" w:rsidTr="00492E96">
        <w:tc>
          <w:tcPr>
            <w:tcW w:w="388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E96" w:rsidRPr="00492E96" w:rsidRDefault="00492E96" w:rsidP="00492E96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492E96">
              <w:rPr>
                <w:sz w:val="21"/>
                <w:szCs w:val="21"/>
              </w:rPr>
              <w:t>Главный бухгалтер объекта аудита</w:t>
            </w: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E96" w:rsidRPr="00492E96" w:rsidRDefault="00492E96" w:rsidP="00492E96"/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E96" w:rsidRPr="00492E96" w:rsidRDefault="00492E96" w:rsidP="00492E96"/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E96" w:rsidRPr="00492E96" w:rsidRDefault="00492E96" w:rsidP="00492E96"/>
        </w:tc>
        <w:tc>
          <w:tcPr>
            <w:tcW w:w="35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E96" w:rsidRPr="00492E96" w:rsidRDefault="00492E96" w:rsidP="00492E96"/>
        </w:tc>
      </w:tr>
      <w:tr w:rsidR="00B47A2B" w:rsidRPr="00492E96" w:rsidTr="00492E96">
        <w:tc>
          <w:tcPr>
            <w:tcW w:w="388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E96" w:rsidRPr="00492E96" w:rsidRDefault="00492E96" w:rsidP="00492E96"/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E96" w:rsidRPr="00492E96" w:rsidRDefault="00492E96" w:rsidP="00492E96"/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E96" w:rsidRPr="00492E96" w:rsidRDefault="00492E96" w:rsidP="00492E96"/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E96" w:rsidRPr="00492E96" w:rsidRDefault="00492E96" w:rsidP="00492E96"/>
        </w:tc>
        <w:tc>
          <w:tcPr>
            <w:tcW w:w="35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E96" w:rsidRPr="00492E96" w:rsidRDefault="00492E96" w:rsidP="00492E96"/>
        </w:tc>
      </w:tr>
      <w:tr w:rsidR="00B47A2B" w:rsidRPr="00492E96" w:rsidTr="00492E96">
        <w:tc>
          <w:tcPr>
            <w:tcW w:w="388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E96" w:rsidRPr="00492E96" w:rsidRDefault="00492E96" w:rsidP="00492E96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492E96">
              <w:rPr>
                <w:sz w:val="21"/>
                <w:szCs w:val="21"/>
              </w:rPr>
              <w:t>(должность)</w:t>
            </w: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E96" w:rsidRPr="00492E96" w:rsidRDefault="00492E96" w:rsidP="00492E96"/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E96" w:rsidRPr="00492E96" w:rsidRDefault="00492E96" w:rsidP="00492E96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492E96">
              <w:rPr>
                <w:sz w:val="21"/>
                <w:szCs w:val="21"/>
              </w:rPr>
              <w:t>(подпись)</w:t>
            </w: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E96" w:rsidRPr="00492E96" w:rsidRDefault="00492E96" w:rsidP="00492E96"/>
        </w:tc>
        <w:tc>
          <w:tcPr>
            <w:tcW w:w="35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E96" w:rsidRPr="00492E96" w:rsidRDefault="00492E96" w:rsidP="00492E96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492E96">
              <w:rPr>
                <w:sz w:val="21"/>
                <w:szCs w:val="21"/>
              </w:rPr>
              <w:t>(расшифровка подмен)</w:t>
            </w:r>
          </w:p>
        </w:tc>
      </w:tr>
    </w:tbl>
    <w:p w:rsidR="00803D2F" w:rsidRDefault="00803D2F" w:rsidP="00A304A8">
      <w:pPr>
        <w:jc w:val="both"/>
      </w:pPr>
    </w:p>
    <w:p w:rsidR="00B47A2B" w:rsidRDefault="00B47A2B" w:rsidP="00A304A8">
      <w:pPr>
        <w:jc w:val="both"/>
      </w:pPr>
    </w:p>
    <w:p w:rsidR="00B47A2B" w:rsidRDefault="00B47A2B" w:rsidP="00A304A8">
      <w:pPr>
        <w:jc w:val="both"/>
      </w:pPr>
    </w:p>
    <w:p w:rsidR="00B47A2B" w:rsidRDefault="00B47A2B" w:rsidP="00A304A8">
      <w:pPr>
        <w:jc w:val="both"/>
      </w:pPr>
    </w:p>
    <w:p w:rsidR="00B47A2B" w:rsidRDefault="00B47A2B" w:rsidP="00A304A8">
      <w:pPr>
        <w:jc w:val="both"/>
      </w:pPr>
    </w:p>
    <w:p w:rsidR="00B47A2B" w:rsidRDefault="00B47A2B" w:rsidP="00A304A8">
      <w:pPr>
        <w:jc w:val="both"/>
      </w:pPr>
    </w:p>
    <w:p w:rsidR="00B47A2B" w:rsidRDefault="00B47A2B" w:rsidP="00A304A8">
      <w:pPr>
        <w:jc w:val="both"/>
      </w:pPr>
    </w:p>
    <w:p w:rsidR="00B47A2B" w:rsidRDefault="00B47A2B" w:rsidP="00A304A8">
      <w:pPr>
        <w:jc w:val="both"/>
      </w:pPr>
    </w:p>
    <w:p w:rsidR="00B47A2B" w:rsidRDefault="00B47A2B" w:rsidP="00A304A8">
      <w:pPr>
        <w:jc w:val="both"/>
      </w:pPr>
    </w:p>
    <w:p w:rsidR="00B47A2B" w:rsidRDefault="00B47A2B" w:rsidP="00A304A8">
      <w:pPr>
        <w:jc w:val="both"/>
      </w:pPr>
    </w:p>
    <w:p w:rsidR="00B47A2B" w:rsidRDefault="00B47A2B" w:rsidP="00A304A8">
      <w:pPr>
        <w:jc w:val="both"/>
      </w:pPr>
    </w:p>
    <w:p w:rsidR="00B47A2B" w:rsidRDefault="00B47A2B" w:rsidP="00A304A8">
      <w:pPr>
        <w:jc w:val="both"/>
      </w:pPr>
    </w:p>
    <w:p w:rsidR="00B47A2B" w:rsidRDefault="00B47A2B" w:rsidP="00A304A8">
      <w:pPr>
        <w:jc w:val="both"/>
      </w:pPr>
    </w:p>
    <w:p w:rsidR="00B47A2B" w:rsidRDefault="00B47A2B" w:rsidP="00A304A8">
      <w:pPr>
        <w:jc w:val="both"/>
      </w:pPr>
    </w:p>
    <w:p w:rsidR="00B47A2B" w:rsidRDefault="00B47A2B" w:rsidP="00A304A8">
      <w:pPr>
        <w:jc w:val="both"/>
      </w:pPr>
    </w:p>
    <w:p w:rsidR="00B47A2B" w:rsidRDefault="00B47A2B" w:rsidP="00B47A2B">
      <w:pPr>
        <w:jc w:val="right"/>
      </w:pPr>
      <w:r>
        <w:lastRenderedPageBreak/>
        <w:t>Приложение № 7 к Порядку</w:t>
      </w:r>
    </w:p>
    <w:p w:rsidR="00B47A2B" w:rsidRDefault="00B47A2B" w:rsidP="00B47A2B">
      <w:pPr>
        <w:jc w:val="right"/>
      </w:pPr>
      <w:r>
        <w:t>о внутреннем финансовом аудите</w:t>
      </w:r>
    </w:p>
    <w:p w:rsidR="00B47A2B" w:rsidRDefault="00B47A2B" w:rsidP="00B47A2B">
      <w:pPr>
        <w:jc w:val="right"/>
      </w:pPr>
      <w:r>
        <w:t xml:space="preserve">администрации </w:t>
      </w:r>
      <w:proofErr w:type="spellStart"/>
      <w:r>
        <w:t>Горноключевского</w:t>
      </w:r>
      <w:proofErr w:type="spellEnd"/>
    </w:p>
    <w:p w:rsidR="00B47A2B" w:rsidRDefault="00B47A2B" w:rsidP="00B47A2B">
      <w:pPr>
        <w:jc w:val="right"/>
      </w:pPr>
      <w:r>
        <w:t xml:space="preserve"> городского поселения</w:t>
      </w:r>
    </w:p>
    <w:p w:rsidR="00B47A2B" w:rsidRDefault="00B47A2B" w:rsidP="00B47A2B">
      <w:pPr>
        <w:jc w:val="right"/>
      </w:pPr>
    </w:p>
    <w:p w:rsidR="00B47A2B" w:rsidRDefault="00B47A2B" w:rsidP="00B47A2B">
      <w:pPr>
        <w:jc w:val="right"/>
      </w:pPr>
    </w:p>
    <w:p w:rsidR="00B47A2B" w:rsidRDefault="00B47A2B" w:rsidP="00B47A2B">
      <w:pPr>
        <w:jc w:val="right"/>
      </w:pPr>
    </w:p>
    <w:p w:rsidR="00B47A2B" w:rsidRDefault="00B47A2B" w:rsidP="00B47A2B">
      <w:pPr>
        <w:jc w:val="right"/>
      </w:pPr>
    </w:p>
    <w:p w:rsidR="00B47A2B" w:rsidRPr="00B47A2B" w:rsidRDefault="00B47A2B" w:rsidP="00B47A2B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spacing w:val="2"/>
          <w:sz w:val="38"/>
          <w:szCs w:val="38"/>
        </w:rPr>
      </w:pPr>
      <w:r w:rsidRPr="00B47A2B">
        <w:rPr>
          <w:rFonts w:ascii="Arial" w:hAnsi="Arial" w:cs="Arial"/>
          <w:spacing w:val="2"/>
          <w:sz w:val="38"/>
          <w:szCs w:val="38"/>
        </w:rPr>
        <w:t>Отчетность о результатах осуществления внутреннего финансового аудита (годовая)</w:t>
      </w:r>
    </w:p>
    <w:p w:rsidR="00B47A2B" w:rsidRPr="00B47A2B" w:rsidRDefault="00B47A2B" w:rsidP="00B47A2B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B47A2B">
        <w:rPr>
          <w:rFonts w:ascii="Arial" w:hAnsi="Arial" w:cs="Arial"/>
          <w:spacing w:val="2"/>
          <w:sz w:val="21"/>
          <w:szCs w:val="21"/>
        </w:rPr>
        <w:t>на 01 __________ 202_ год</w:t>
      </w:r>
      <w:r w:rsidRPr="00B47A2B">
        <w:rPr>
          <w:rFonts w:ascii="Arial" w:hAnsi="Arial" w:cs="Arial"/>
          <w:spacing w:val="2"/>
          <w:sz w:val="21"/>
          <w:szCs w:val="21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9"/>
        <w:gridCol w:w="4946"/>
      </w:tblGrid>
      <w:tr w:rsidR="00B47A2B" w:rsidRPr="00B47A2B" w:rsidTr="00B47A2B">
        <w:trPr>
          <w:trHeight w:val="15"/>
        </w:trPr>
        <w:tc>
          <w:tcPr>
            <w:tcW w:w="4435" w:type="dxa"/>
            <w:hideMark/>
          </w:tcPr>
          <w:p w:rsidR="00B47A2B" w:rsidRPr="00B47A2B" w:rsidRDefault="00B47A2B" w:rsidP="00B47A2B">
            <w:pPr>
              <w:rPr>
                <w:sz w:val="2"/>
              </w:rPr>
            </w:pPr>
          </w:p>
        </w:tc>
        <w:tc>
          <w:tcPr>
            <w:tcW w:w="4990" w:type="dxa"/>
            <w:hideMark/>
          </w:tcPr>
          <w:p w:rsidR="00B47A2B" w:rsidRPr="00B47A2B" w:rsidRDefault="00B47A2B" w:rsidP="00B47A2B">
            <w:pPr>
              <w:rPr>
                <w:sz w:val="2"/>
              </w:rPr>
            </w:pPr>
          </w:p>
        </w:tc>
      </w:tr>
      <w:tr w:rsidR="00B47A2B" w:rsidRPr="00B47A2B" w:rsidTr="00B47A2B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7A2B" w:rsidRPr="00B47A2B" w:rsidRDefault="00B47A2B" w:rsidP="00B47A2B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B47A2B">
              <w:rPr>
                <w:sz w:val="21"/>
                <w:szCs w:val="21"/>
              </w:rPr>
              <w:t>Наименование главного администратора бюджетных средств, администратора бюджетных средств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7A2B" w:rsidRPr="00B47A2B" w:rsidRDefault="00B47A2B" w:rsidP="00B47A2B"/>
        </w:tc>
      </w:tr>
      <w:tr w:rsidR="00B47A2B" w:rsidRPr="00B47A2B" w:rsidTr="00B47A2B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7A2B" w:rsidRPr="00B47A2B" w:rsidRDefault="00B47A2B" w:rsidP="00B47A2B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B47A2B">
              <w:rPr>
                <w:sz w:val="21"/>
                <w:szCs w:val="21"/>
              </w:rPr>
              <w:t>Наименование бюджета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7A2B" w:rsidRPr="00B47A2B" w:rsidRDefault="00B47A2B" w:rsidP="00B47A2B"/>
        </w:tc>
      </w:tr>
      <w:tr w:rsidR="00B47A2B" w:rsidRPr="00B47A2B" w:rsidTr="00B47A2B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7A2B" w:rsidRPr="00B47A2B" w:rsidRDefault="00B47A2B" w:rsidP="00B47A2B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B47A2B">
              <w:rPr>
                <w:sz w:val="21"/>
                <w:szCs w:val="21"/>
              </w:rPr>
              <w:t>Периодичность: годовая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7A2B" w:rsidRPr="00B47A2B" w:rsidRDefault="00B47A2B" w:rsidP="00B47A2B"/>
        </w:tc>
      </w:tr>
    </w:tbl>
    <w:p w:rsidR="00B47A2B" w:rsidRPr="00B47A2B" w:rsidRDefault="00B47A2B" w:rsidP="00B47A2B">
      <w:pPr>
        <w:shd w:val="clear" w:color="auto" w:fill="FFFFFF"/>
        <w:spacing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B47A2B">
        <w:rPr>
          <w:rFonts w:ascii="Arial" w:hAnsi="Arial" w:cs="Arial"/>
          <w:spacing w:val="2"/>
          <w:sz w:val="21"/>
          <w:szCs w:val="21"/>
        </w:rPr>
        <w:br/>
        <w:t>1. Общие сведения о результатах внутреннего финансового аудита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7"/>
        <w:gridCol w:w="1657"/>
        <w:gridCol w:w="2391"/>
      </w:tblGrid>
      <w:tr w:rsidR="00B47A2B" w:rsidRPr="00B47A2B" w:rsidTr="00B47A2B">
        <w:trPr>
          <w:trHeight w:val="15"/>
        </w:trPr>
        <w:tc>
          <w:tcPr>
            <w:tcW w:w="5359" w:type="dxa"/>
            <w:hideMark/>
          </w:tcPr>
          <w:p w:rsidR="00B47A2B" w:rsidRPr="00B47A2B" w:rsidRDefault="00B47A2B" w:rsidP="00B47A2B">
            <w:pPr>
              <w:rPr>
                <w:sz w:val="2"/>
              </w:rPr>
            </w:pPr>
          </w:p>
        </w:tc>
        <w:tc>
          <w:tcPr>
            <w:tcW w:w="1663" w:type="dxa"/>
            <w:hideMark/>
          </w:tcPr>
          <w:p w:rsidR="00B47A2B" w:rsidRPr="00B47A2B" w:rsidRDefault="00B47A2B" w:rsidP="00B47A2B">
            <w:pPr>
              <w:rPr>
                <w:sz w:val="2"/>
              </w:rPr>
            </w:pPr>
          </w:p>
        </w:tc>
        <w:tc>
          <w:tcPr>
            <w:tcW w:w="2402" w:type="dxa"/>
            <w:hideMark/>
          </w:tcPr>
          <w:p w:rsidR="00B47A2B" w:rsidRPr="00B47A2B" w:rsidRDefault="00B47A2B" w:rsidP="00B47A2B">
            <w:pPr>
              <w:rPr>
                <w:sz w:val="2"/>
              </w:rPr>
            </w:pPr>
          </w:p>
        </w:tc>
      </w:tr>
      <w:tr w:rsidR="00B47A2B" w:rsidRPr="00B47A2B" w:rsidTr="00B47A2B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7A2B" w:rsidRPr="00B47A2B" w:rsidRDefault="00B47A2B" w:rsidP="00B47A2B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B47A2B">
              <w:rPr>
                <w:sz w:val="21"/>
                <w:szCs w:val="21"/>
              </w:rPr>
              <w:t>Наименование показателя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7A2B" w:rsidRPr="00B47A2B" w:rsidRDefault="00B47A2B" w:rsidP="00B47A2B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B47A2B">
              <w:rPr>
                <w:sz w:val="21"/>
                <w:szCs w:val="21"/>
              </w:rPr>
              <w:t>Значения показателя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7A2B" w:rsidRPr="00B47A2B" w:rsidRDefault="00B47A2B" w:rsidP="00B47A2B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B47A2B">
              <w:rPr>
                <w:sz w:val="21"/>
                <w:szCs w:val="21"/>
              </w:rPr>
              <w:t>Примечание (наименование объектов аудита)</w:t>
            </w:r>
          </w:p>
        </w:tc>
      </w:tr>
      <w:tr w:rsidR="00B47A2B" w:rsidRPr="00B47A2B" w:rsidTr="00B47A2B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7A2B" w:rsidRPr="00B47A2B" w:rsidRDefault="00B47A2B" w:rsidP="00B47A2B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B47A2B">
              <w:rPr>
                <w:sz w:val="21"/>
                <w:szCs w:val="21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7A2B" w:rsidRPr="00B47A2B" w:rsidRDefault="00B47A2B" w:rsidP="00B47A2B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B47A2B">
              <w:rPr>
                <w:sz w:val="21"/>
                <w:szCs w:val="21"/>
              </w:rPr>
              <w:t>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7A2B" w:rsidRPr="00B47A2B" w:rsidRDefault="00B47A2B" w:rsidP="00B47A2B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B47A2B">
              <w:rPr>
                <w:sz w:val="21"/>
                <w:szCs w:val="21"/>
              </w:rPr>
              <w:t>4</w:t>
            </w:r>
          </w:p>
        </w:tc>
      </w:tr>
      <w:tr w:rsidR="00B47A2B" w:rsidRPr="00B47A2B" w:rsidTr="00B47A2B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7A2B" w:rsidRPr="00B47A2B" w:rsidRDefault="00B47A2B" w:rsidP="00B47A2B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B47A2B">
              <w:rPr>
                <w:sz w:val="21"/>
                <w:szCs w:val="21"/>
              </w:rPr>
              <w:t>Количество аудиторских проверок, предусмотренных в плане внутреннего финансового аудита на отчетный год, единиц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7A2B" w:rsidRPr="00B47A2B" w:rsidRDefault="00B47A2B" w:rsidP="00B47A2B"/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7A2B" w:rsidRPr="00B47A2B" w:rsidRDefault="00B47A2B" w:rsidP="00B47A2B"/>
        </w:tc>
      </w:tr>
      <w:tr w:rsidR="00B47A2B" w:rsidRPr="00B47A2B" w:rsidTr="00B47A2B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7A2B" w:rsidRPr="00B47A2B" w:rsidRDefault="00B47A2B" w:rsidP="00B47A2B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B47A2B">
              <w:rPr>
                <w:sz w:val="21"/>
                <w:szCs w:val="21"/>
              </w:rPr>
              <w:t>из них: количество проведенных плановых аудиторских проверок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7A2B" w:rsidRPr="00B47A2B" w:rsidRDefault="00B47A2B" w:rsidP="00B47A2B"/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7A2B" w:rsidRPr="00B47A2B" w:rsidRDefault="00B47A2B" w:rsidP="00B47A2B"/>
        </w:tc>
      </w:tr>
      <w:tr w:rsidR="00B47A2B" w:rsidRPr="00B47A2B" w:rsidTr="00B47A2B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7A2B" w:rsidRPr="00B47A2B" w:rsidRDefault="00B47A2B" w:rsidP="00B47A2B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B47A2B">
              <w:rPr>
                <w:sz w:val="21"/>
                <w:szCs w:val="21"/>
              </w:rPr>
              <w:t>Количество проведенных внеплановых аудиторских проверок, единиц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7A2B" w:rsidRPr="00B47A2B" w:rsidRDefault="00B47A2B" w:rsidP="00B47A2B"/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7A2B" w:rsidRPr="00B47A2B" w:rsidRDefault="00B47A2B" w:rsidP="00B47A2B"/>
        </w:tc>
      </w:tr>
      <w:tr w:rsidR="00B47A2B" w:rsidRPr="00B47A2B" w:rsidTr="00B47A2B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7A2B" w:rsidRPr="00B47A2B" w:rsidRDefault="00B47A2B" w:rsidP="00B47A2B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7A2B" w:rsidRPr="00B47A2B" w:rsidRDefault="00B47A2B" w:rsidP="00B47A2B"/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7A2B" w:rsidRPr="00B47A2B" w:rsidRDefault="00B47A2B" w:rsidP="00B47A2B"/>
        </w:tc>
      </w:tr>
    </w:tbl>
    <w:p w:rsidR="00B47A2B" w:rsidRPr="00B47A2B" w:rsidRDefault="00B47A2B" w:rsidP="00B47A2B">
      <w:pPr>
        <w:shd w:val="clear" w:color="auto" w:fill="FFFFFF"/>
        <w:spacing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B47A2B">
        <w:rPr>
          <w:rFonts w:ascii="Arial" w:hAnsi="Arial" w:cs="Arial"/>
          <w:spacing w:val="2"/>
          <w:sz w:val="21"/>
          <w:szCs w:val="21"/>
        </w:rPr>
        <w:br/>
        <w:t>2. Сведения о выявленных нарушениях и недостатках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8"/>
        <w:gridCol w:w="1476"/>
        <w:gridCol w:w="923"/>
        <w:gridCol w:w="921"/>
        <w:gridCol w:w="737"/>
      </w:tblGrid>
      <w:tr w:rsidR="00B47A2B" w:rsidRPr="00B47A2B" w:rsidTr="00B47A2B">
        <w:trPr>
          <w:trHeight w:val="15"/>
        </w:trPr>
        <w:tc>
          <w:tcPr>
            <w:tcW w:w="5359" w:type="dxa"/>
            <w:hideMark/>
          </w:tcPr>
          <w:p w:rsidR="00B47A2B" w:rsidRPr="00B47A2B" w:rsidRDefault="00B47A2B" w:rsidP="00B47A2B">
            <w:pPr>
              <w:rPr>
                <w:sz w:val="2"/>
              </w:rPr>
            </w:pPr>
          </w:p>
        </w:tc>
        <w:tc>
          <w:tcPr>
            <w:tcW w:w="1478" w:type="dxa"/>
            <w:hideMark/>
          </w:tcPr>
          <w:p w:rsidR="00B47A2B" w:rsidRPr="00B47A2B" w:rsidRDefault="00B47A2B" w:rsidP="00B47A2B">
            <w:pPr>
              <w:rPr>
                <w:sz w:val="2"/>
              </w:rPr>
            </w:pPr>
          </w:p>
        </w:tc>
        <w:tc>
          <w:tcPr>
            <w:tcW w:w="924" w:type="dxa"/>
            <w:hideMark/>
          </w:tcPr>
          <w:p w:rsidR="00B47A2B" w:rsidRPr="00B47A2B" w:rsidRDefault="00B47A2B" w:rsidP="00B47A2B">
            <w:pPr>
              <w:rPr>
                <w:sz w:val="2"/>
              </w:rPr>
            </w:pPr>
          </w:p>
        </w:tc>
        <w:tc>
          <w:tcPr>
            <w:tcW w:w="924" w:type="dxa"/>
            <w:hideMark/>
          </w:tcPr>
          <w:p w:rsidR="00B47A2B" w:rsidRPr="00B47A2B" w:rsidRDefault="00B47A2B" w:rsidP="00B47A2B">
            <w:pPr>
              <w:rPr>
                <w:sz w:val="2"/>
              </w:rPr>
            </w:pPr>
          </w:p>
        </w:tc>
        <w:tc>
          <w:tcPr>
            <w:tcW w:w="739" w:type="dxa"/>
            <w:hideMark/>
          </w:tcPr>
          <w:p w:rsidR="00B47A2B" w:rsidRPr="00B47A2B" w:rsidRDefault="00B47A2B" w:rsidP="00B47A2B">
            <w:pPr>
              <w:rPr>
                <w:sz w:val="2"/>
              </w:rPr>
            </w:pPr>
          </w:p>
        </w:tc>
      </w:tr>
      <w:tr w:rsidR="00B47A2B" w:rsidRPr="00B47A2B" w:rsidTr="00B47A2B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7A2B" w:rsidRPr="00B47A2B" w:rsidRDefault="00B47A2B" w:rsidP="00B47A2B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B47A2B">
              <w:rPr>
                <w:sz w:val="21"/>
                <w:szCs w:val="21"/>
              </w:rPr>
              <w:t>Наименование показателя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7A2B" w:rsidRPr="00B47A2B" w:rsidRDefault="00B47A2B" w:rsidP="00B47A2B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B47A2B">
              <w:rPr>
                <w:sz w:val="21"/>
                <w:szCs w:val="21"/>
              </w:rPr>
              <w:t>Количество (единиц)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7A2B" w:rsidRPr="00B47A2B" w:rsidRDefault="00B47A2B" w:rsidP="00B47A2B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B47A2B">
              <w:rPr>
                <w:sz w:val="21"/>
                <w:szCs w:val="21"/>
              </w:rPr>
              <w:t>Объем (тыс. руб.)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7A2B" w:rsidRPr="00B47A2B" w:rsidRDefault="00B47A2B" w:rsidP="00B47A2B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B47A2B">
              <w:rPr>
                <w:sz w:val="21"/>
                <w:szCs w:val="21"/>
              </w:rPr>
              <w:t>Динамика нарушений и недостатков</w:t>
            </w:r>
          </w:p>
        </w:tc>
      </w:tr>
      <w:tr w:rsidR="00B47A2B" w:rsidRPr="00B47A2B" w:rsidTr="00B47A2B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7A2B" w:rsidRPr="00B47A2B" w:rsidRDefault="00B47A2B" w:rsidP="00B47A2B"/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7A2B" w:rsidRPr="00B47A2B" w:rsidRDefault="00B47A2B" w:rsidP="00B47A2B"/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7A2B" w:rsidRPr="00B47A2B" w:rsidRDefault="00B47A2B" w:rsidP="00B47A2B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7A2B" w:rsidRPr="00B47A2B" w:rsidRDefault="00B47A2B" w:rsidP="00B47A2B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B47A2B">
              <w:rPr>
                <w:sz w:val="21"/>
                <w:szCs w:val="21"/>
              </w:rPr>
              <w:t>(тыс. руб.)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7A2B" w:rsidRPr="00B47A2B" w:rsidRDefault="00B47A2B" w:rsidP="00B47A2B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B47A2B">
              <w:rPr>
                <w:sz w:val="21"/>
                <w:szCs w:val="21"/>
              </w:rPr>
              <w:t>(%)</w:t>
            </w:r>
          </w:p>
        </w:tc>
      </w:tr>
      <w:tr w:rsidR="00B47A2B" w:rsidRPr="00B47A2B" w:rsidTr="00B47A2B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7A2B" w:rsidRPr="00B47A2B" w:rsidRDefault="00B47A2B" w:rsidP="00B47A2B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B47A2B">
              <w:rPr>
                <w:sz w:val="21"/>
                <w:szCs w:val="21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7A2B" w:rsidRPr="00B47A2B" w:rsidRDefault="00B47A2B" w:rsidP="00B47A2B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B47A2B">
              <w:rPr>
                <w:sz w:val="21"/>
                <w:szCs w:val="21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7A2B" w:rsidRPr="00B47A2B" w:rsidRDefault="00B47A2B" w:rsidP="00B47A2B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B47A2B">
              <w:rPr>
                <w:sz w:val="21"/>
                <w:szCs w:val="21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7A2B" w:rsidRPr="00B47A2B" w:rsidRDefault="00B47A2B" w:rsidP="00B47A2B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B47A2B">
              <w:rPr>
                <w:sz w:val="21"/>
                <w:szCs w:val="21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7A2B" w:rsidRPr="00B47A2B" w:rsidRDefault="00B47A2B" w:rsidP="00B47A2B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B47A2B">
              <w:rPr>
                <w:sz w:val="21"/>
                <w:szCs w:val="21"/>
              </w:rPr>
              <w:t>5</w:t>
            </w:r>
          </w:p>
        </w:tc>
      </w:tr>
      <w:tr w:rsidR="00B47A2B" w:rsidRPr="00B47A2B" w:rsidTr="00B47A2B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7A2B" w:rsidRPr="00B47A2B" w:rsidRDefault="00B47A2B" w:rsidP="00B47A2B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B47A2B">
              <w:rPr>
                <w:sz w:val="21"/>
                <w:szCs w:val="21"/>
              </w:rPr>
              <w:t>Нецелевое использование бюджетных средств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7A2B" w:rsidRPr="00B47A2B" w:rsidRDefault="00B47A2B" w:rsidP="00B47A2B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7A2B" w:rsidRPr="00B47A2B" w:rsidRDefault="00B47A2B" w:rsidP="00B47A2B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7A2B" w:rsidRPr="00B47A2B" w:rsidRDefault="00B47A2B" w:rsidP="00B47A2B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7A2B" w:rsidRPr="00B47A2B" w:rsidRDefault="00B47A2B" w:rsidP="00B47A2B"/>
        </w:tc>
      </w:tr>
      <w:tr w:rsidR="00B47A2B" w:rsidRPr="00B47A2B" w:rsidTr="00B47A2B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7A2B" w:rsidRPr="00B47A2B" w:rsidRDefault="00B47A2B" w:rsidP="00B47A2B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B47A2B">
              <w:rPr>
                <w:sz w:val="21"/>
                <w:szCs w:val="21"/>
              </w:rPr>
              <w:t>Неправомерное использование бюджетных средств (кроме нецелевого использования)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7A2B" w:rsidRPr="00B47A2B" w:rsidRDefault="00B47A2B" w:rsidP="00B47A2B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7A2B" w:rsidRPr="00B47A2B" w:rsidRDefault="00B47A2B" w:rsidP="00B47A2B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7A2B" w:rsidRPr="00B47A2B" w:rsidRDefault="00B47A2B" w:rsidP="00B47A2B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7A2B" w:rsidRPr="00B47A2B" w:rsidRDefault="00B47A2B" w:rsidP="00B47A2B"/>
        </w:tc>
      </w:tr>
      <w:tr w:rsidR="00B47A2B" w:rsidRPr="00B47A2B" w:rsidTr="00B47A2B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7A2B" w:rsidRPr="00B47A2B" w:rsidRDefault="00B47A2B" w:rsidP="00B47A2B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B47A2B">
              <w:rPr>
                <w:sz w:val="21"/>
                <w:szCs w:val="21"/>
              </w:rPr>
              <w:t xml:space="preserve">Нарушения процедур составления и исполнения бюджета по расходам, установленных бюджетным </w:t>
            </w:r>
            <w:r w:rsidRPr="00B47A2B">
              <w:rPr>
                <w:sz w:val="21"/>
                <w:szCs w:val="21"/>
              </w:rPr>
              <w:lastRenderedPageBreak/>
              <w:t>законодательством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7A2B" w:rsidRPr="00B47A2B" w:rsidRDefault="00B47A2B" w:rsidP="00B47A2B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7A2B" w:rsidRPr="00B47A2B" w:rsidRDefault="00B47A2B" w:rsidP="00B47A2B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7A2B" w:rsidRPr="00B47A2B" w:rsidRDefault="00B47A2B" w:rsidP="00B47A2B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7A2B" w:rsidRPr="00B47A2B" w:rsidRDefault="00B47A2B" w:rsidP="00B47A2B"/>
        </w:tc>
      </w:tr>
      <w:tr w:rsidR="00B47A2B" w:rsidRPr="00B47A2B" w:rsidTr="00B47A2B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7A2B" w:rsidRPr="00B47A2B" w:rsidRDefault="00B47A2B" w:rsidP="00B47A2B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B47A2B">
              <w:rPr>
                <w:sz w:val="21"/>
                <w:szCs w:val="21"/>
              </w:rPr>
              <w:lastRenderedPageBreak/>
              <w:t>Нарушения правил ведения бюджетного учета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7A2B" w:rsidRPr="00B47A2B" w:rsidRDefault="00B47A2B" w:rsidP="00B47A2B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7A2B" w:rsidRPr="00B47A2B" w:rsidRDefault="00B47A2B" w:rsidP="00B47A2B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7A2B" w:rsidRPr="00B47A2B" w:rsidRDefault="00B47A2B" w:rsidP="00B47A2B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7A2B" w:rsidRPr="00B47A2B" w:rsidRDefault="00B47A2B" w:rsidP="00B47A2B"/>
        </w:tc>
      </w:tr>
      <w:tr w:rsidR="00B47A2B" w:rsidRPr="00B47A2B" w:rsidTr="00B47A2B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7A2B" w:rsidRPr="00B47A2B" w:rsidRDefault="00B47A2B" w:rsidP="00B47A2B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B47A2B">
              <w:rPr>
                <w:sz w:val="21"/>
                <w:szCs w:val="21"/>
              </w:rPr>
              <w:t xml:space="preserve">Нарушения порядка составления </w:t>
            </w:r>
            <w:proofErr w:type="gramStart"/>
            <w:r w:rsidRPr="00B47A2B">
              <w:rPr>
                <w:sz w:val="21"/>
                <w:szCs w:val="21"/>
              </w:rPr>
              <w:t>бюджетной</w:t>
            </w:r>
            <w:proofErr w:type="gramEnd"/>
            <w:r w:rsidRPr="00B47A2B">
              <w:rPr>
                <w:sz w:val="21"/>
                <w:szCs w:val="21"/>
              </w:rPr>
              <w:t xml:space="preserve"> отчетное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7A2B" w:rsidRPr="00B47A2B" w:rsidRDefault="00B47A2B" w:rsidP="00B47A2B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7A2B" w:rsidRPr="00B47A2B" w:rsidRDefault="00B47A2B" w:rsidP="00B47A2B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7A2B" w:rsidRPr="00B47A2B" w:rsidRDefault="00B47A2B" w:rsidP="00B47A2B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7A2B" w:rsidRPr="00B47A2B" w:rsidRDefault="00B47A2B" w:rsidP="00B47A2B"/>
        </w:tc>
      </w:tr>
      <w:tr w:rsidR="00B47A2B" w:rsidRPr="00B47A2B" w:rsidTr="00B47A2B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7A2B" w:rsidRPr="00B47A2B" w:rsidRDefault="00B47A2B" w:rsidP="00B47A2B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B47A2B">
              <w:rPr>
                <w:sz w:val="21"/>
                <w:szCs w:val="21"/>
              </w:rPr>
              <w:t>Несоблюдение порядка, целей и условий предоставления средств из бюджета (субсидий, инвестиций), предоставления кредитов и займов, обеспеченных государственными гарантиями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7A2B" w:rsidRPr="00B47A2B" w:rsidRDefault="00B47A2B" w:rsidP="00B47A2B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7A2B" w:rsidRPr="00B47A2B" w:rsidRDefault="00B47A2B" w:rsidP="00B47A2B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7A2B" w:rsidRPr="00B47A2B" w:rsidRDefault="00B47A2B" w:rsidP="00B47A2B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7A2B" w:rsidRPr="00B47A2B" w:rsidRDefault="00B47A2B" w:rsidP="00B47A2B"/>
        </w:tc>
      </w:tr>
      <w:tr w:rsidR="00B47A2B" w:rsidRPr="00B47A2B" w:rsidTr="00B47A2B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7A2B" w:rsidRPr="00B47A2B" w:rsidRDefault="00B47A2B" w:rsidP="00B47A2B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B47A2B">
              <w:rPr>
                <w:sz w:val="21"/>
                <w:szCs w:val="21"/>
              </w:rPr>
              <w:t>Нарушения порядка администрирования доходов областного бюджета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7A2B" w:rsidRPr="00B47A2B" w:rsidRDefault="00B47A2B" w:rsidP="00B47A2B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7A2B" w:rsidRPr="00B47A2B" w:rsidRDefault="00B47A2B" w:rsidP="00B47A2B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7A2B" w:rsidRPr="00B47A2B" w:rsidRDefault="00B47A2B" w:rsidP="00B47A2B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7A2B" w:rsidRPr="00B47A2B" w:rsidRDefault="00B47A2B" w:rsidP="00B47A2B"/>
        </w:tc>
      </w:tr>
      <w:tr w:rsidR="00B47A2B" w:rsidRPr="00B47A2B" w:rsidTr="00B47A2B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7A2B" w:rsidRPr="00B47A2B" w:rsidRDefault="00B47A2B" w:rsidP="00B47A2B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B47A2B">
              <w:rPr>
                <w:sz w:val="21"/>
                <w:szCs w:val="21"/>
              </w:rPr>
              <w:t>Нарушения в сфере закупок в части обоснования закупок и исполнения государственных контрактов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7A2B" w:rsidRPr="00B47A2B" w:rsidRDefault="00B47A2B" w:rsidP="00B47A2B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7A2B" w:rsidRPr="00B47A2B" w:rsidRDefault="00B47A2B" w:rsidP="00B47A2B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7A2B" w:rsidRPr="00B47A2B" w:rsidRDefault="00B47A2B" w:rsidP="00B47A2B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7A2B" w:rsidRPr="00B47A2B" w:rsidRDefault="00B47A2B" w:rsidP="00B47A2B"/>
        </w:tc>
      </w:tr>
      <w:tr w:rsidR="00B47A2B" w:rsidRPr="00B47A2B" w:rsidTr="00B47A2B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7A2B" w:rsidRPr="00B47A2B" w:rsidRDefault="00B47A2B" w:rsidP="00B47A2B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B47A2B">
              <w:rPr>
                <w:sz w:val="21"/>
                <w:szCs w:val="21"/>
              </w:rPr>
              <w:t>Нарушения установленных процедур и требований по осуществлению внутреннего финансового контроля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7A2B" w:rsidRPr="00B47A2B" w:rsidRDefault="00B47A2B" w:rsidP="00B47A2B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7A2B" w:rsidRPr="00B47A2B" w:rsidRDefault="00B47A2B" w:rsidP="00B47A2B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B47A2B">
              <w:rPr>
                <w:sz w:val="21"/>
                <w:szCs w:val="21"/>
              </w:rPr>
              <w:t>x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7A2B" w:rsidRPr="00B47A2B" w:rsidRDefault="00B47A2B" w:rsidP="00B47A2B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B47A2B">
              <w:rPr>
                <w:sz w:val="21"/>
                <w:szCs w:val="21"/>
              </w:rPr>
              <w:t>x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7A2B" w:rsidRPr="00B47A2B" w:rsidRDefault="00B47A2B" w:rsidP="00B47A2B"/>
        </w:tc>
      </w:tr>
      <w:tr w:rsidR="00B47A2B" w:rsidRPr="00B47A2B" w:rsidTr="00B47A2B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7A2B" w:rsidRPr="00B47A2B" w:rsidRDefault="00B47A2B" w:rsidP="00B47A2B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B47A2B">
              <w:rPr>
                <w:sz w:val="21"/>
                <w:szCs w:val="21"/>
              </w:rPr>
              <w:t>Прочие нарушения и недостатки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7A2B" w:rsidRPr="00B47A2B" w:rsidRDefault="00B47A2B" w:rsidP="00B47A2B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7A2B" w:rsidRPr="00B47A2B" w:rsidRDefault="00B47A2B" w:rsidP="00B47A2B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7A2B" w:rsidRPr="00B47A2B" w:rsidRDefault="00B47A2B" w:rsidP="00B47A2B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7A2B" w:rsidRPr="00B47A2B" w:rsidRDefault="00B47A2B" w:rsidP="00B47A2B"/>
        </w:tc>
      </w:tr>
    </w:tbl>
    <w:p w:rsidR="00B47A2B" w:rsidRPr="00B47A2B" w:rsidRDefault="00B47A2B" w:rsidP="00B47A2B">
      <w:pPr>
        <w:jc w:val="right"/>
      </w:pPr>
    </w:p>
    <w:sectPr w:rsidR="00B47A2B" w:rsidRPr="00B47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F1820"/>
    <w:multiLevelType w:val="multilevel"/>
    <w:tmpl w:val="83420F0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23A"/>
    <w:rsid w:val="000369BF"/>
    <w:rsid w:val="00042F08"/>
    <w:rsid w:val="00100274"/>
    <w:rsid w:val="00115020"/>
    <w:rsid w:val="00133F60"/>
    <w:rsid w:val="00153425"/>
    <w:rsid w:val="001A0373"/>
    <w:rsid w:val="001A7949"/>
    <w:rsid w:val="0026457D"/>
    <w:rsid w:val="0028249C"/>
    <w:rsid w:val="002C00AB"/>
    <w:rsid w:val="002C0214"/>
    <w:rsid w:val="002C16A0"/>
    <w:rsid w:val="003F7A04"/>
    <w:rsid w:val="004361AC"/>
    <w:rsid w:val="00486510"/>
    <w:rsid w:val="00492E96"/>
    <w:rsid w:val="004A407E"/>
    <w:rsid w:val="004A42F1"/>
    <w:rsid w:val="004F244A"/>
    <w:rsid w:val="00530E0F"/>
    <w:rsid w:val="00577F63"/>
    <w:rsid w:val="0058201C"/>
    <w:rsid w:val="005E6600"/>
    <w:rsid w:val="00685462"/>
    <w:rsid w:val="007078DE"/>
    <w:rsid w:val="00762DE3"/>
    <w:rsid w:val="007D5336"/>
    <w:rsid w:val="007F4F7C"/>
    <w:rsid w:val="00803D2F"/>
    <w:rsid w:val="00806AB3"/>
    <w:rsid w:val="00832463"/>
    <w:rsid w:val="008829B8"/>
    <w:rsid w:val="008D3494"/>
    <w:rsid w:val="00981FDD"/>
    <w:rsid w:val="00A25AF2"/>
    <w:rsid w:val="00A304A8"/>
    <w:rsid w:val="00A41B0A"/>
    <w:rsid w:val="00A44C40"/>
    <w:rsid w:val="00A66495"/>
    <w:rsid w:val="00A77056"/>
    <w:rsid w:val="00A81C56"/>
    <w:rsid w:val="00A855E3"/>
    <w:rsid w:val="00AB21E6"/>
    <w:rsid w:val="00AC62B8"/>
    <w:rsid w:val="00AF5E18"/>
    <w:rsid w:val="00B17E73"/>
    <w:rsid w:val="00B35886"/>
    <w:rsid w:val="00B47A2B"/>
    <w:rsid w:val="00B62AA0"/>
    <w:rsid w:val="00B77962"/>
    <w:rsid w:val="00C4123A"/>
    <w:rsid w:val="00C80867"/>
    <w:rsid w:val="00D2064E"/>
    <w:rsid w:val="00D71A68"/>
    <w:rsid w:val="00D77279"/>
    <w:rsid w:val="00DE5AED"/>
    <w:rsid w:val="00ED3C7D"/>
    <w:rsid w:val="00F367F1"/>
    <w:rsid w:val="00F43646"/>
    <w:rsid w:val="00F7362C"/>
    <w:rsid w:val="00F835AB"/>
    <w:rsid w:val="00F94909"/>
    <w:rsid w:val="00FB2618"/>
    <w:rsid w:val="00FB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C16A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C4123A"/>
    <w:rPr>
      <w:shd w:val="clear" w:color="auto" w:fill="FFFFFF"/>
    </w:rPr>
  </w:style>
  <w:style w:type="paragraph" w:customStyle="1" w:styleId="2">
    <w:name w:val="Основной текст2"/>
    <w:basedOn w:val="a"/>
    <w:link w:val="a3"/>
    <w:rsid w:val="00C4123A"/>
    <w:pPr>
      <w:widowControl w:val="0"/>
      <w:shd w:val="clear" w:color="auto" w:fill="FFFFFF"/>
      <w:spacing w:before="540" w:line="274" w:lineRule="exact"/>
      <w:ind w:hanging="7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F9490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C16A0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2C16A0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a6">
    <w:name w:val="Нормальный (таблица)"/>
    <w:basedOn w:val="a"/>
    <w:next w:val="a"/>
    <w:uiPriority w:val="99"/>
    <w:rsid w:val="002C16A0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C16A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C4123A"/>
    <w:rPr>
      <w:shd w:val="clear" w:color="auto" w:fill="FFFFFF"/>
    </w:rPr>
  </w:style>
  <w:style w:type="paragraph" w:customStyle="1" w:styleId="2">
    <w:name w:val="Основной текст2"/>
    <w:basedOn w:val="a"/>
    <w:link w:val="a3"/>
    <w:rsid w:val="00C4123A"/>
    <w:pPr>
      <w:widowControl w:val="0"/>
      <w:shd w:val="clear" w:color="auto" w:fill="FFFFFF"/>
      <w:spacing w:before="540" w:line="274" w:lineRule="exact"/>
      <w:ind w:hanging="7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F9490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C16A0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2C16A0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a6">
    <w:name w:val="Нормальный (таблица)"/>
    <w:basedOn w:val="a"/>
    <w:next w:val="a"/>
    <w:uiPriority w:val="99"/>
    <w:rsid w:val="002C16A0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9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2424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7774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64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6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6DB47-C8C3-4731-AD20-D847B4F93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19</Pages>
  <Words>5977</Words>
  <Characters>34069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Ангелина</dc:creator>
  <cp:lastModifiedBy>Пользователь Windows</cp:lastModifiedBy>
  <cp:revision>17</cp:revision>
  <dcterms:created xsi:type="dcterms:W3CDTF">2021-03-29T03:46:00Z</dcterms:created>
  <dcterms:modified xsi:type="dcterms:W3CDTF">2021-03-31T01:28:00Z</dcterms:modified>
</cp:coreProperties>
</file>